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0" w:type="auto"/>
        <w:tblInd w:w="271" w:type="dxa"/>
        <w:tblLayout w:type="fixed"/>
        <w:tblCellMar>
          <w:top w:w="0" w:type="dxa"/>
          <w:left w:w="0" w:type="dxa"/>
          <w:bottom w:w="0" w:type="dxa"/>
          <w:right w:w="0" w:type="dxa"/>
        </w:tblCellMar>
      </w:tblPr>
      <w:tblGrid>
        <w:gridCol w:w="7541"/>
        <w:gridCol w:w="7812"/>
      </w:tblGrid>
      <w:tr>
        <w:tblPrEx>
          <w:tblCellMar>
            <w:top w:w="0" w:type="dxa"/>
            <w:left w:w="0" w:type="dxa"/>
            <w:bottom w:w="0" w:type="dxa"/>
            <w:right w:w="0" w:type="dxa"/>
          </w:tblCellMar>
        </w:tblPrEx>
        <w:trPr>
          <w:trHeight w:val="3285" w:hRule="atLeast"/>
        </w:trPr>
        <w:tc>
          <w:tcPr>
            <w:tcW w:w="7541" w:type="dxa"/>
          </w:tcPr>
          <w:p>
            <w:pPr>
              <w:pStyle w:val="29"/>
              <w:ind w:left="393"/>
              <w:rPr>
                <w:sz w:val="20"/>
                <w:lang w:val="en-US"/>
              </w:rPr>
            </w:pPr>
            <w:r>
              <w:rPr>
                <w:sz w:val="20"/>
                <w:lang w:val="en-US" w:eastAsia="ru-RU"/>
              </w:rPr>
              <w:drawing>
                <wp:inline distT="0" distB="0" distL="0" distR="0">
                  <wp:extent cx="2992755" cy="2883535"/>
                  <wp:effectExtent l="0" t="0" r="0" b="0"/>
                  <wp:docPr id="3" name="Рисунок 2" descr="C:\Users\Admin\Downloads\итог.png"/>
                  <wp:cNvGraphicFramePr/>
                  <a:graphic xmlns:a="http://schemas.openxmlformats.org/drawingml/2006/main">
                    <a:graphicData uri="http://schemas.openxmlformats.org/drawingml/2006/picture">
                      <pic:pic xmlns:pic="http://schemas.openxmlformats.org/drawingml/2006/picture">
                        <pic:nvPicPr>
                          <pic:cNvPr id="3" name="Рисунок 2" descr="C:\Users\Admin\Downloads\итог.pn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03778" cy="2894398"/>
                          </a:xfrm>
                          <a:prstGeom prst="rect">
                            <a:avLst/>
                          </a:prstGeom>
                          <a:noFill/>
                          <a:ln>
                            <a:noFill/>
                          </a:ln>
                        </pic:spPr>
                      </pic:pic>
                    </a:graphicData>
                  </a:graphic>
                </wp:inline>
              </w:drawing>
            </w:r>
          </w:p>
        </w:tc>
        <w:tc>
          <w:tcPr>
            <w:tcW w:w="7812" w:type="dxa"/>
          </w:tcPr>
          <w:p>
            <w:pPr>
              <w:pStyle w:val="29"/>
              <w:wordWrap w:val="0"/>
              <w:spacing w:before="1"/>
              <w:ind w:left="0" w:right="197"/>
              <w:jc w:val="right"/>
              <w:rPr>
                <w:rFonts w:hint="default"/>
                <w:b/>
                <w:sz w:val="32"/>
                <w:lang w:val="ru-RU"/>
              </w:rPr>
            </w:pPr>
            <w:r>
              <w:rPr>
                <w:b/>
                <w:sz w:val="32"/>
                <w:lang w:val="ru-RU"/>
              </w:rPr>
              <w:t>Утверждён</w:t>
            </w:r>
            <w:r>
              <w:rPr>
                <w:rFonts w:hint="default"/>
                <w:b/>
                <w:sz w:val="32"/>
                <w:lang w:val="ru-RU"/>
              </w:rPr>
              <w:t xml:space="preserve"> </w:t>
            </w:r>
          </w:p>
          <w:p>
            <w:pPr>
              <w:pStyle w:val="29"/>
              <w:wordWrap w:val="0"/>
              <w:spacing w:before="1"/>
              <w:ind w:left="0" w:right="197"/>
              <w:jc w:val="right"/>
              <w:rPr>
                <w:rFonts w:hint="default"/>
                <w:b/>
                <w:sz w:val="32"/>
                <w:lang w:val="ru-RU"/>
              </w:rPr>
            </w:pPr>
            <w:r>
              <w:rPr>
                <w:rFonts w:hint="default"/>
                <w:b/>
                <w:sz w:val="32"/>
                <w:lang w:val="ru-RU"/>
              </w:rPr>
              <w:t>педагогическим советом</w:t>
            </w:r>
          </w:p>
          <w:p>
            <w:pPr>
              <w:pStyle w:val="29"/>
              <w:wordWrap w:val="0"/>
              <w:spacing w:before="1"/>
              <w:ind w:left="0" w:right="197"/>
              <w:jc w:val="right"/>
              <w:rPr>
                <w:rFonts w:hint="default"/>
                <w:b/>
                <w:sz w:val="32"/>
                <w:lang w:val="ru-RU"/>
              </w:rPr>
            </w:pPr>
            <w:r>
              <w:rPr>
                <w:rFonts w:hint="default"/>
                <w:b/>
                <w:sz w:val="32"/>
                <w:lang w:val="ru-RU"/>
              </w:rPr>
              <w:t>Протокол №2</w:t>
            </w:r>
          </w:p>
          <w:p>
            <w:pPr>
              <w:pStyle w:val="29"/>
              <w:wordWrap w:val="0"/>
              <w:spacing w:before="1"/>
              <w:ind w:left="0" w:right="197"/>
              <w:jc w:val="right"/>
              <w:rPr>
                <w:rFonts w:hint="default"/>
                <w:b/>
                <w:sz w:val="32"/>
                <w:lang w:val="ru-RU"/>
              </w:rPr>
            </w:pPr>
            <w:r>
              <w:rPr>
                <w:rFonts w:hint="default"/>
                <w:b/>
                <w:sz w:val="32"/>
                <w:lang w:val="ru-RU"/>
              </w:rPr>
              <w:t>от 05.10.2021г.</w:t>
            </w:r>
          </w:p>
          <w:p>
            <w:pPr>
              <w:pStyle w:val="29"/>
              <w:wordWrap/>
              <w:spacing w:before="1"/>
              <w:ind w:left="0" w:right="197"/>
              <w:jc w:val="right"/>
              <w:rPr>
                <w:rFonts w:hint="default"/>
                <w:b/>
                <w:sz w:val="32"/>
                <w:lang w:val="ru-RU"/>
              </w:rPr>
            </w:pPr>
          </w:p>
          <w:p>
            <w:pPr>
              <w:pStyle w:val="29"/>
              <w:wordWrap/>
              <w:spacing w:before="1"/>
              <w:ind w:left="0" w:right="197"/>
              <w:jc w:val="both"/>
              <w:rPr>
                <w:rFonts w:hint="default"/>
                <w:b/>
                <w:sz w:val="32"/>
                <w:lang w:val="ru-RU"/>
              </w:rPr>
            </w:pPr>
          </w:p>
        </w:tc>
      </w:tr>
    </w:tbl>
    <w:p>
      <w:pPr>
        <w:pStyle w:val="10"/>
        <w:rPr>
          <w:sz w:val="20"/>
        </w:rPr>
      </w:pPr>
    </w:p>
    <w:p>
      <w:pPr>
        <w:pStyle w:val="10"/>
        <w:rPr>
          <w:sz w:val="20"/>
        </w:rPr>
      </w:pPr>
    </w:p>
    <w:p>
      <w:pPr>
        <w:spacing w:after="0" w:line="233" w:lineRule="atLeast"/>
        <w:ind w:firstLine="5203" w:firstLineChars="1000"/>
        <w:jc w:val="both"/>
        <w:textAlignment w:val="baseline"/>
        <w:rPr>
          <w:rFonts w:ascii="Calibri" w:hAnsi="Calibri" w:eastAsia="Times New Roman" w:cs="Calibri"/>
          <w:b/>
          <w:bCs/>
          <w:color w:val="000000"/>
          <w:sz w:val="52"/>
          <w:szCs w:val="52"/>
          <w:lang w:eastAsia="ru-RU"/>
        </w:rPr>
      </w:pPr>
      <w:bookmarkStart w:id="0" w:name="ПРОГРАММА_РАЗВИТИЯ"/>
      <w:bookmarkEnd w:id="0"/>
      <w:r>
        <w:rPr>
          <w:rFonts w:ascii="Calibri" w:hAnsi="Calibri" w:eastAsia="Times New Roman" w:cs="Calibri"/>
          <w:b/>
          <w:bCs/>
          <w:color w:val="000000"/>
          <w:sz w:val="52"/>
          <w:szCs w:val="52"/>
          <w:lang w:eastAsia="ru-RU"/>
        </w:rPr>
        <w:t>ПРОГРАММА РАЗВИТИЯ</w:t>
      </w:r>
    </w:p>
    <w:p>
      <w:pPr>
        <w:spacing w:after="0" w:line="233" w:lineRule="atLeast"/>
        <w:jc w:val="center"/>
        <w:textAlignment w:val="baseline"/>
        <w:rPr>
          <w:rFonts w:ascii="Times New Roman" w:hAnsi="Times New Roman" w:eastAsia="Times New Roman" w:cs="Times New Roman"/>
          <w:color w:val="000000"/>
          <w:sz w:val="52"/>
          <w:szCs w:val="52"/>
          <w:lang w:eastAsia="ru-RU"/>
        </w:rPr>
      </w:pPr>
      <w:r>
        <w:rPr>
          <w:rFonts w:ascii="Calibri" w:hAnsi="Calibri" w:eastAsia="Times New Roman" w:cs="Calibri"/>
          <w:b/>
          <w:bCs/>
          <w:color w:val="000000"/>
          <w:sz w:val="52"/>
          <w:szCs w:val="52"/>
          <w:lang w:eastAsia="ru-RU"/>
        </w:rPr>
        <w:t>средней общеобразовательной школы №11</w:t>
      </w:r>
    </w:p>
    <w:p>
      <w:pPr>
        <w:spacing w:after="0" w:line="233" w:lineRule="atLeast"/>
        <w:jc w:val="center"/>
        <w:textAlignment w:val="baseline"/>
        <w:rPr>
          <w:rFonts w:ascii="Calibri" w:hAnsi="Calibri" w:eastAsia="Times New Roman" w:cs="Calibri"/>
          <w:b/>
          <w:bCs/>
          <w:color w:val="000000"/>
          <w:sz w:val="52"/>
          <w:szCs w:val="52"/>
          <w:lang w:eastAsia="ru-RU"/>
        </w:rPr>
      </w:pPr>
      <w:r>
        <w:rPr>
          <w:rFonts w:ascii="Calibri" w:hAnsi="Calibri" w:eastAsia="Times New Roman" w:cs="Calibri"/>
          <w:b/>
          <w:bCs/>
          <w:color w:val="000000"/>
          <w:sz w:val="52"/>
          <w:szCs w:val="52"/>
          <w:lang w:eastAsia="ru-RU"/>
        </w:rPr>
        <w:t>на 202</w:t>
      </w:r>
      <w:r>
        <w:rPr>
          <w:rFonts w:hint="default" w:ascii="Calibri" w:hAnsi="Calibri" w:eastAsia="Times New Roman" w:cs="Calibri"/>
          <w:b/>
          <w:bCs/>
          <w:color w:val="000000"/>
          <w:sz w:val="52"/>
          <w:szCs w:val="52"/>
          <w:lang w:val="en-US" w:eastAsia="ru-RU"/>
        </w:rPr>
        <w:t>2</w:t>
      </w:r>
      <w:r>
        <w:rPr>
          <w:rFonts w:ascii="Calibri" w:hAnsi="Calibri" w:eastAsia="Times New Roman" w:cs="Calibri"/>
          <w:b/>
          <w:bCs/>
          <w:color w:val="000000"/>
          <w:sz w:val="52"/>
          <w:szCs w:val="52"/>
          <w:lang w:eastAsia="ru-RU"/>
        </w:rPr>
        <w:t>-202</w:t>
      </w:r>
      <w:r>
        <w:rPr>
          <w:rFonts w:hint="default" w:ascii="Calibri" w:hAnsi="Calibri" w:eastAsia="Times New Roman" w:cs="Calibri"/>
          <w:b/>
          <w:bCs/>
          <w:color w:val="000000"/>
          <w:sz w:val="52"/>
          <w:szCs w:val="52"/>
          <w:lang w:val="en-US" w:eastAsia="ru-RU"/>
        </w:rPr>
        <w:t>7</w:t>
      </w:r>
      <w:r>
        <w:rPr>
          <w:rFonts w:ascii="Calibri" w:hAnsi="Calibri" w:eastAsia="Times New Roman" w:cs="Calibri"/>
          <w:b/>
          <w:bCs/>
          <w:color w:val="000000"/>
          <w:sz w:val="52"/>
          <w:szCs w:val="52"/>
          <w:lang w:eastAsia="ru-RU"/>
        </w:rPr>
        <w:t xml:space="preserve"> гг.</w:t>
      </w:r>
    </w:p>
    <w:p>
      <w:pPr>
        <w:spacing w:after="0" w:line="233" w:lineRule="atLeast"/>
        <w:jc w:val="center"/>
        <w:textAlignment w:val="baseline"/>
        <w:rPr>
          <w:rFonts w:hint="default" w:ascii="Calibri" w:hAnsi="Calibri" w:eastAsia="Times New Roman" w:cs="Calibri"/>
          <w:b/>
          <w:bCs/>
          <w:color w:val="000000"/>
          <w:sz w:val="52"/>
          <w:szCs w:val="52"/>
          <w:lang w:val="en-US" w:eastAsia="ru-RU"/>
        </w:rPr>
      </w:pPr>
      <w:r>
        <w:rPr>
          <w:rFonts w:hint="default" w:ascii="Calibri" w:hAnsi="Calibri" w:eastAsia="Times New Roman" w:cs="Calibri"/>
          <w:b/>
          <w:bCs/>
          <w:color w:val="000000"/>
          <w:sz w:val="52"/>
          <w:szCs w:val="52"/>
          <w:lang w:val="en-US" w:eastAsia="ru-RU"/>
        </w:rPr>
        <w:t>(проект)</w:t>
      </w:r>
    </w:p>
    <w:p>
      <w:pPr>
        <w:spacing w:after="0" w:line="233" w:lineRule="atLeast"/>
        <w:jc w:val="center"/>
        <w:textAlignment w:val="baseline"/>
        <w:rPr>
          <w:rFonts w:ascii="Calibri" w:hAnsi="Calibri" w:eastAsia="Times New Roman" w:cs="Calibri"/>
          <w:b/>
          <w:bCs/>
          <w:color w:val="000000"/>
          <w:sz w:val="52"/>
          <w:szCs w:val="52"/>
          <w:lang w:eastAsia="ru-RU"/>
        </w:rPr>
      </w:pPr>
    </w:p>
    <w:p>
      <w:pPr>
        <w:spacing w:after="0" w:line="233" w:lineRule="atLeast"/>
        <w:jc w:val="center"/>
        <w:textAlignment w:val="baseline"/>
        <w:rPr>
          <w:rFonts w:ascii="Calibri" w:hAnsi="Calibri" w:eastAsia="Times New Roman" w:cs="Calibri"/>
          <w:b/>
          <w:bCs/>
          <w:color w:val="000000"/>
          <w:sz w:val="52"/>
          <w:szCs w:val="52"/>
          <w:lang w:eastAsia="ru-RU"/>
        </w:rPr>
      </w:pPr>
    </w:p>
    <w:p>
      <w:pPr>
        <w:spacing w:after="0" w:line="233" w:lineRule="atLeast"/>
        <w:jc w:val="center"/>
        <w:textAlignment w:val="baseline"/>
        <w:rPr>
          <w:rFonts w:ascii="Calibri" w:hAnsi="Calibri" w:eastAsia="Times New Roman" w:cs="Calibri"/>
          <w:b/>
          <w:bCs/>
          <w:color w:val="000000"/>
          <w:sz w:val="52"/>
          <w:szCs w:val="52"/>
          <w:lang w:eastAsia="ru-RU"/>
        </w:rPr>
      </w:pPr>
    </w:p>
    <w:p>
      <w:pPr>
        <w:spacing w:after="0" w:line="233" w:lineRule="atLeast"/>
        <w:jc w:val="center"/>
        <w:textAlignment w:val="baseline"/>
        <w:rPr>
          <w:rFonts w:ascii="Calibri" w:hAnsi="Calibri" w:eastAsia="Times New Roman" w:cs="Calibri"/>
          <w:b/>
          <w:bCs/>
          <w:color w:val="000000"/>
          <w:sz w:val="32"/>
          <w:szCs w:val="32"/>
          <w:lang w:eastAsia="ru-RU"/>
        </w:rPr>
      </w:pPr>
    </w:p>
    <w:p>
      <w:pPr>
        <w:spacing w:after="0" w:line="233" w:lineRule="atLeast"/>
        <w:jc w:val="center"/>
        <w:textAlignment w:val="baseline"/>
        <w:rPr>
          <w:rFonts w:ascii="Calibri" w:hAnsi="Calibri" w:eastAsia="Times New Roman" w:cs="Calibri"/>
          <w:b/>
          <w:bCs/>
          <w:color w:val="000000"/>
          <w:sz w:val="32"/>
          <w:szCs w:val="32"/>
          <w:lang w:eastAsia="ru-RU"/>
        </w:rPr>
      </w:pPr>
    </w:p>
    <w:p>
      <w:pPr>
        <w:spacing w:after="0" w:line="233" w:lineRule="atLeast"/>
        <w:ind w:firstLine="6883" w:firstLineChars="2150"/>
        <w:jc w:val="both"/>
        <w:textAlignment w:val="baseline"/>
        <w:rPr>
          <w:rFonts w:ascii="Times New Roman" w:hAnsi="Times New Roman" w:eastAsia="Times New Roman" w:cs="Times New Roman"/>
          <w:color w:val="000000"/>
          <w:sz w:val="32"/>
          <w:szCs w:val="32"/>
          <w:lang w:eastAsia="ru-RU"/>
        </w:rPr>
      </w:pPr>
      <w:r>
        <w:rPr>
          <w:rFonts w:ascii="Calibri" w:hAnsi="Calibri" w:eastAsia="Times New Roman" w:cs="Calibri"/>
          <w:b/>
          <w:bCs/>
          <w:color w:val="000000"/>
          <w:sz w:val="32"/>
          <w:szCs w:val="32"/>
          <w:lang w:eastAsia="ru-RU"/>
        </w:rPr>
        <w:t>БИШКЕК 2021 год.</w:t>
      </w:r>
    </w:p>
    <w:p>
      <w:pPr>
        <w:spacing w:after="0" w:line="233" w:lineRule="atLeast"/>
        <w:jc w:val="center"/>
        <w:textAlignment w:val="baseline"/>
        <w:rPr>
          <w:rFonts w:ascii="Times New Roman" w:hAnsi="Times New Roman" w:eastAsia="Times New Roman" w:cs="Times New Roman"/>
          <w:color w:val="000000"/>
          <w:sz w:val="36"/>
          <w:szCs w:val="36"/>
          <w:lang w:eastAsia="ru-RU"/>
        </w:rPr>
      </w:pPr>
      <w:r>
        <w:rPr>
          <w:rFonts w:ascii="Calibri" w:hAnsi="Calibri" w:eastAsia="Times New Roman" w:cs="Calibri"/>
          <w:color w:val="000000"/>
          <w:sz w:val="36"/>
          <w:szCs w:val="36"/>
          <w:lang w:eastAsia="ru-RU"/>
        </w:rPr>
        <w:t> </w:t>
      </w:r>
    </w:p>
    <w:p>
      <w:pPr>
        <w:spacing w:after="0" w:line="233" w:lineRule="atLeast"/>
        <w:jc w:val="center"/>
        <w:textAlignment w:val="baseline"/>
        <w:rPr>
          <w:rFonts w:ascii="Times New Roman" w:hAnsi="Times New Roman" w:eastAsia="Times New Roman" w:cs="Times New Roman"/>
          <w:color w:val="000000"/>
          <w:sz w:val="36"/>
          <w:szCs w:val="36"/>
          <w:lang w:eastAsia="ru-RU"/>
        </w:rPr>
      </w:pPr>
      <w:r>
        <w:rPr>
          <w:rFonts w:ascii="Times New Roman" w:hAnsi="Times New Roman" w:eastAsia="Times New Roman" w:cs="Times New Roman"/>
          <w:b/>
          <w:bCs/>
          <w:color w:val="A52A2A"/>
          <w:sz w:val="28"/>
          <w:szCs w:val="28"/>
          <w:lang w:val="en-US" w:eastAsia="ru-RU"/>
        </w:rPr>
        <w:t>I</w:t>
      </w:r>
      <w:r>
        <w:rPr>
          <w:rFonts w:ascii="Times New Roman" w:hAnsi="Times New Roman" w:eastAsia="Times New Roman" w:cs="Times New Roman"/>
          <w:b/>
          <w:bCs/>
          <w:color w:val="A52A2A"/>
          <w:sz w:val="28"/>
          <w:szCs w:val="28"/>
          <w:lang w:eastAsia="ru-RU"/>
        </w:rPr>
        <w:t>.Паспорт</w:t>
      </w:r>
    </w:p>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bl>
      <w:tblPr>
        <w:tblStyle w:val="6"/>
        <w:tblW w:w="0" w:type="auto"/>
        <w:tblInd w:w="69" w:type="dxa"/>
        <w:tblLayout w:type="autofit"/>
        <w:tblCellMar>
          <w:top w:w="0" w:type="dxa"/>
          <w:left w:w="0" w:type="dxa"/>
          <w:bottom w:w="0" w:type="dxa"/>
          <w:right w:w="0" w:type="dxa"/>
        </w:tblCellMar>
      </w:tblPr>
      <w:tblGrid>
        <w:gridCol w:w="2376"/>
        <w:gridCol w:w="12972"/>
      </w:tblGrid>
      <w:tr>
        <w:tblPrEx>
          <w:tblCellMar>
            <w:top w:w="0" w:type="dxa"/>
            <w:left w:w="0" w:type="dxa"/>
            <w:bottom w:w="0" w:type="dxa"/>
            <w:right w:w="0" w:type="dxa"/>
          </w:tblCellMar>
        </w:tblPrEx>
        <w:tc>
          <w:tcPr>
            <w:tcW w:w="2376"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Наименование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Программа развития средней общеобразовательной школы № 11</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Разработчики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Педагогический коллектив общеобразовательного учреждения</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Исполнители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 педагогический коллектив, ученический коллектив, родители</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Кем принята программа</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Программа утверждена педагогическим советом общеобразовательного учреждения    пр. №       от </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Цель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Формирование компетентной, духовно- нравственной личности, способной к самоопределению в обществе</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Основные задачи программы</w:t>
            </w: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-применение информационных  технологий в обучении и воспитании  обучающихся;</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формирование у обучающихся гражданской позиции ;</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условий для повышения качества образования;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условий для поддержки и развития индивидуальных способностей обучающихся;</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использование цифровых образовательных ресурсов по патриотическому воспитанию в образовательном процессе;</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повышение познавательной активности обучающихся;</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обеспечение безопасности образовательного учреждения и здоровья детей</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Ожидаемые результаты реализации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качественное обновление содержания обучения и воспитания обучающихся;</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повышение профессионального мастерства и качества труда педагогических работников;</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повышение качества знаний</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Срок действия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 xml:space="preserve"> - 202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гг.</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Этапы реализации программы</w:t>
            </w: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этап. Ориентировочный   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- 202</w:t>
            </w:r>
            <w:r>
              <w:rPr>
                <w:rFonts w:hint="default" w:ascii="Times New Roman" w:hAnsi="Times New Roman" w:eastAsia="Times New Roman" w:cs="Times New Roman"/>
                <w:color w:val="000000"/>
                <w:sz w:val="28"/>
                <w:szCs w:val="28"/>
                <w:lang w:val="en-US" w:eastAsia="ru-RU"/>
              </w:rPr>
              <w:t>3</w:t>
            </w:r>
            <w:r>
              <w:rPr>
                <w:rFonts w:ascii="Times New Roman" w:hAnsi="Times New Roman" w:eastAsia="Times New Roman" w:cs="Times New Roman"/>
                <w:color w:val="000000"/>
                <w:sz w:val="28"/>
                <w:szCs w:val="28"/>
                <w:lang w:eastAsia="ru-RU"/>
              </w:rPr>
              <w:t xml:space="preserve"> гг.</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Выявление перспективных направлений развития школы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этап. Основной  202</w:t>
            </w:r>
            <w:r>
              <w:rPr>
                <w:rFonts w:hint="default" w:ascii="Times New Roman" w:hAnsi="Times New Roman" w:eastAsia="Times New Roman" w:cs="Times New Roman"/>
                <w:color w:val="000000"/>
                <w:sz w:val="28"/>
                <w:szCs w:val="28"/>
                <w:lang w:val="en-US" w:eastAsia="ru-RU"/>
              </w:rPr>
              <w:t>3</w:t>
            </w:r>
            <w:r>
              <w:rPr>
                <w:rFonts w:ascii="Times New Roman" w:hAnsi="Times New Roman" w:eastAsia="Times New Roman" w:cs="Times New Roman"/>
                <w:color w:val="000000"/>
                <w:sz w:val="28"/>
                <w:szCs w:val="28"/>
                <w:lang w:eastAsia="ru-RU"/>
              </w:rPr>
              <w:t xml:space="preserve"> - 202</w:t>
            </w:r>
            <w:r>
              <w:rPr>
                <w:rFonts w:hint="default" w:ascii="Times New Roman" w:hAnsi="Times New Roman" w:eastAsia="Times New Roman" w:cs="Times New Roman"/>
                <w:color w:val="000000"/>
                <w:sz w:val="28"/>
                <w:szCs w:val="28"/>
                <w:lang w:val="en-US" w:eastAsia="ru-RU"/>
              </w:rPr>
              <w:t xml:space="preserve">5 </w:t>
            </w:r>
            <w:r>
              <w:rPr>
                <w:rFonts w:ascii="Times New Roman" w:hAnsi="Times New Roman" w:eastAsia="Times New Roman" w:cs="Times New Roman"/>
                <w:color w:val="000000"/>
                <w:sz w:val="28"/>
                <w:szCs w:val="28"/>
                <w:lang w:eastAsia="ru-RU"/>
              </w:rPr>
              <w:t>гг.</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этап. Обобщающий  202</w:t>
            </w:r>
            <w:r>
              <w:rPr>
                <w:rFonts w:hint="default" w:ascii="Times New Roman" w:hAnsi="Times New Roman" w:eastAsia="Times New Roman" w:cs="Times New Roman"/>
                <w:color w:val="000000"/>
                <w:sz w:val="28"/>
                <w:szCs w:val="28"/>
                <w:lang w:val="en-US" w:eastAsia="ru-RU"/>
              </w:rPr>
              <w:t>6</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гг.</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Анализ достигнутых результатов и определение перспектив дальнейшего развития школы</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c>
      </w:tr>
      <w:tr>
        <w:tblPrEx>
          <w:tblCellMar>
            <w:top w:w="0" w:type="dxa"/>
            <w:left w:w="0" w:type="dxa"/>
            <w:bottom w:w="0" w:type="dxa"/>
            <w:right w:w="0" w:type="dxa"/>
          </w:tblCellMar>
        </w:tblPrEx>
        <w:tc>
          <w:tcPr>
            <w:tcW w:w="2376"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Структура программы</w:t>
            </w:r>
          </w:p>
        </w:tc>
        <w:tc>
          <w:tcPr>
            <w:tcW w:w="12972"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Паспорт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Информационная справка.</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Содержание проблем  и обоснование целей, задач, направлений развития образовательного учреждения.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Концепция развития  в условиях современной школы.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Стратегия и тактика перевода школы в желаемое состояние.</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План действий по реализации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 Управление процессом реализации программы.</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 Организация контроля за выполнением программы.</w:t>
            </w:r>
          </w:p>
        </w:tc>
      </w:tr>
    </w:tbl>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A52A2A"/>
          <w:sz w:val="28"/>
          <w:szCs w:val="28"/>
          <w:lang w:val="en-US" w:eastAsia="ru-RU"/>
        </w:rPr>
        <w:t>II</w:t>
      </w:r>
      <w:r>
        <w:rPr>
          <w:rFonts w:ascii="Times New Roman" w:hAnsi="Times New Roman" w:eastAsia="Times New Roman" w:cs="Times New Roman"/>
          <w:b/>
          <w:bCs/>
          <w:color w:val="A52A2A"/>
          <w:sz w:val="28"/>
          <w:szCs w:val="28"/>
          <w:lang w:eastAsia="ru-RU"/>
        </w:rPr>
        <w:t>. Информационная справка</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 Качественная характеристика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Год образования  школы: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Адрес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Участники образовательного процесса уделяют большое внимание развитию материально- технического оснащения школы для повышения качества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оборудован современными техническими средствами кабинет информатики;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есть постоянный выход в Интернет, локальная сеть;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школа обеспечена компьютерной техникой (принтеры, сканеры, ксероксы, мультимедиа проекторы, компьютеры,интерактивные панели, интерактивные  доски;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2021-2022  учебном году в школе обучаются      обучащихся.  Скомплектовано     классов.</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Школа  работает в режиме пятидневки.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Продолжительность урока: в 1 классе -35 минут , во 2-11 классах – 45 минут.</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2. Характеристика педагогического коллектива</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школе работает квалифицированный  и стабильный педагогический коллектив. Всего        педагогов.   Учитывая  высокий уровень профессионализма и мотивации к участию в инновационной деятельности педагогов учреждения, в организации методической работы  приоритеты отданы таким формам, как педагогический совет, методический совет, предметные и методические недели, открытые уроки.</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по уровню образования</w:t>
      </w:r>
    </w:p>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bl>
      <w:tblPr>
        <w:tblStyle w:val="6"/>
        <w:tblW w:w="0" w:type="auto"/>
        <w:tblInd w:w="69" w:type="dxa"/>
        <w:tblLayout w:type="autofit"/>
        <w:tblCellMar>
          <w:top w:w="0" w:type="dxa"/>
          <w:left w:w="0" w:type="dxa"/>
          <w:bottom w:w="0" w:type="dxa"/>
          <w:right w:w="0" w:type="dxa"/>
        </w:tblCellMar>
      </w:tblPr>
      <w:tblGrid>
        <w:gridCol w:w="4150"/>
        <w:gridCol w:w="2835"/>
        <w:gridCol w:w="2835"/>
        <w:gridCol w:w="2835"/>
        <w:gridCol w:w="2835"/>
      </w:tblGrid>
      <w:tr>
        <w:tc>
          <w:tcPr>
            <w:tcW w:w="415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Категория специалистов</w:t>
            </w:r>
          </w:p>
        </w:tc>
        <w:tc>
          <w:tcPr>
            <w:tcW w:w="283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Высшее педагогическое</w:t>
            </w:r>
          </w:p>
        </w:tc>
        <w:tc>
          <w:tcPr>
            <w:tcW w:w="283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Незаконченное высшее</w:t>
            </w:r>
          </w:p>
        </w:tc>
        <w:tc>
          <w:tcPr>
            <w:tcW w:w="283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Среднее специальное</w:t>
            </w:r>
          </w:p>
        </w:tc>
        <w:tc>
          <w:tcPr>
            <w:tcW w:w="283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Среднее</w:t>
            </w:r>
          </w:p>
        </w:tc>
      </w:tr>
      <w:tr>
        <w:tblPrEx>
          <w:tblCellMar>
            <w:top w:w="0" w:type="dxa"/>
            <w:left w:w="0" w:type="dxa"/>
            <w:bottom w:w="0" w:type="dxa"/>
            <w:right w:w="0" w:type="dxa"/>
          </w:tblCellMar>
        </w:tblPrEx>
        <w:tc>
          <w:tcPr>
            <w:tcW w:w="4150"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начальных классов</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27</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1</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2</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w:t>
            </w:r>
          </w:p>
        </w:tc>
      </w:tr>
      <w:tr>
        <w:tblPrEx>
          <w:tblCellMar>
            <w:top w:w="0" w:type="dxa"/>
            <w:left w:w="0" w:type="dxa"/>
            <w:bottom w:w="0" w:type="dxa"/>
            <w:right w:w="0" w:type="dxa"/>
          </w:tblCellMar>
        </w:tblPrEx>
        <w:tc>
          <w:tcPr>
            <w:tcW w:w="4150"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w:t>
            </w:r>
            <w:r>
              <w:rPr>
                <w:rFonts w:ascii="Times New Roman" w:hAnsi="Times New Roman" w:eastAsia="Times New Roman" w:cs="Times New Roman"/>
                <w:color w:val="000000"/>
                <w:sz w:val="28"/>
                <w:szCs w:val="28"/>
                <w:lang w:val="en-US" w:eastAsia="ru-RU"/>
              </w:rPr>
              <w:t>II</w:t>
            </w:r>
            <w:r>
              <w:rPr>
                <w:rFonts w:ascii="Times New Roman" w:hAnsi="Times New Roman" w:eastAsia="Times New Roman" w:cs="Times New Roman"/>
                <w:color w:val="000000"/>
                <w:sz w:val="28"/>
                <w:szCs w:val="28"/>
                <w:lang w:eastAsia="ru-RU"/>
              </w:rPr>
              <w:t>  и  </w:t>
            </w:r>
            <w:r>
              <w:rPr>
                <w:rFonts w:ascii="Times New Roman" w:hAnsi="Times New Roman" w:eastAsia="Times New Roman" w:cs="Times New Roman"/>
                <w:color w:val="000000"/>
                <w:sz w:val="28"/>
                <w:szCs w:val="28"/>
                <w:lang w:val="en-US" w:eastAsia="ru-RU"/>
              </w:rPr>
              <w:t>III</w:t>
            </w:r>
            <w:r>
              <w:rPr>
                <w:rFonts w:ascii="Times New Roman" w:hAnsi="Times New Roman" w:eastAsia="Times New Roman" w:cs="Times New Roman"/>
                <w:color w:val="000000"/>
                <w:sz w:val="28"/>
                <w:szCs w:val="28"/>
                <w:lang w:eastAsia="ru-RU"/>
              </w:rPr>
              <w:t> ступени обучения</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47</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3</w:t>
            </w:r>
          </w:p>
        </w:tc>
        <w:tc>
          <w:tcPr>
            <w:tcW w:w="283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1</w:t>
            </w:r>
          </w:p>
        </w:tc>
      </w:tr>
    </w:tbl>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по стажу работы</w:t>
      </w:r>
    </w:p>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bl>
      <w:tblPr>
        <w:tblStyle w:val="6"/>
        <w:tblW w:w="0" w:type="auto"/>
        <w:tblInd w:w="69" w:type="dxa"/>
        <w:tblLayout w:type="autofit"/>
        <w:tblCellMar>
          <w:top w:w="0" w:type="dxa"/>
          <w:left w:w="0" w:type="dxa"/>
          <w:bottom w:w="0" w:type="dxa"/>
          <w:right w:w="0" w:type="dxa"/>
        </w:tblCellMar>
      </w:tblPr>
      <w:tblGrid>
        <w:gridCol w:w="2733"/>
        <w:gridCol w:w="2590"/>
        <w:gridCol w:w="2410"/>
        <w:gridCol w:w="2693"/>
        <w:gridCol w:w="2410"/>
        <w:gridCol w:w="2693"/>
      </w:tblGrid>
      <w:tr>
        <w:tblPrEx>
          <w:tblCellMar>
            <w:top w:w="0" w:type="dxa"/>
            <w:left w:w="0" w:type="dxa"/>
            <w:bottom w:w="0" w:type="dxa"/>
            <w:right w:w="0" w:type="dxa"/>
          </w:tblCellMar>
        </w:tblPrEx>
        <w:tc>
          <w:tcPr>
            <w:tcW w:w="273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 лет</w:t>
            </w:r>
          </w:p>
          <w:p>
            <w:pPr>
              <w:spacing w:after="0" w:line="240" w:lineRule="auto"/>
              <w:jc w:val="center"/>
              <w:textAlignment w:val="baseline"/>
              <w:rPr>
                <w:rFonts w:ascii="Times New Roman" w:hAnsi="Times New Roman" w:eastAsia="Times New Roman" w:cs="Times New Roman"/>
                <w:color w:val="000000"/>
                <w:sz w:val="28"/>
                <w:szCs w:val="28"/>
                <w:lang w:eastAsia="ru-RU"/>
              </w:rPr>
            </w:pPr>
          </w:p>
          <w:p>
            <w:pPr>
              <w:spacing w:after="0" w:line="240" w:lineRule="auto"/>
              <w:jc w:val="center"/>
              <w:textAlignment w:val="baseline"/>
              <w:rPr>
                <w:rFonts w:ascii="Times New Roman" w:hAnsi="Times New Roman" w:eastAsia="Times New Roman" w:cs="Times New Roman"/>
                <w:color w:val="000000"/>
                <w:sz w:val="28"/>
                <w:szCs w:val="28"/>
                <w:lang w:eastAsia="ru-RU"/>
              </w:rPr>
            </w:pPr>
          </w:p>
        </w:tc>
        <w:tc>
          <w:tcPr>
            <w:tcW w:w="2590"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10-15 лет</w:t>
            </w:r>
          </w:p>
        </w:tc>
        <w:tc>
          <w:tcPr>
            <w:tcW w:w="2410"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15-20 лет</w:t>
            </w:r>
          </w:p>
        </w:tc>
        <w:tc>
          <w:tcPr>
            <w:tcW w:w="2693"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20-25 лет</w:t>
            </w:r>
          </w:p>
        </w:tc>
        <w:tc>
          <w:tcPr>
            <w:tcW w:w="2410"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25-30 лет</w:t>
            </w:r>
          </w:p>
        </w:tc>
        <w:tc>
          <w:tcPr>
            <w:tcW w:w="2693"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Свыше 30 лет</w:t>
            </w:r>
          </w:p>
        </w:tc>
      </w:tr>
      <w:tr>
        <w:tblPrEx>
          <w:tblCellMar>
            <w:top w:w="0" w:type="dxa"/>
            <w:left w:w="0" w:type="dxa"/>
            <w:bottom w:w="0" w:type="dxa"/>
            <w:right w:w="0" w:type="dxa"/>
          </w:tblCellMar>
        </w:tblPrEx>
        <w:tc>
          <w:tcPr>
            <w:tcW w:w="2733"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8</w:t>
            </w:r>
          </w:p>
        </w:tc>
        <w:tc>
          <w:tcPr>
            <w:tcW w:w="2590"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11</w:t>
            </w:r>
          </w:p>
        </w:tc>
        <w:tc>
          <w:tcPr>
            <w:tcW w:w="2410"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10</w:t>
            </w:r>
          </w:p>
        </w:tc>
        <w:tc>
          <w:tcPr>
            <w:tcW w:w="2693"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38</w:t>
            </w:r>
          </w:p>
        </w:tc>
        <w:tc>
          <w:tcPr>
            <w:tcW w:w="2410"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5</w:t>
            </w:r>
          </w:p>
        </w:tc>
        <w:tc>
          <w:tcPr>
            <w:tcW w:w="2693"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hint="default" w:ascii="Times New Roman" w:hAnsi="Times New Roman" w:eastAsia="Times New Roman" w:cs="Times New Roman"/>
                <w:color w:val="000000"/>
                <w:sz w:val="28"/>
                <w:szCs w:val="28"/>
                <w:lang w:val="en-US" w:eastAsia="ru-RU"/>
              </w:rPr>
              <w:t>2</w:t>
            </w:r>
          </w:p>
        </w:tc>
      </w:tr>
    </w:tbl>
    <w:p>
      <w:pPr>
        <w:spacing w:before="138" w:after="0" w:line="233" w:lineRule="atLeast"/>
        <w:ind w:right="69"/>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Исходя из анализа кадрового состава можно сделать вывод,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A52A2A"/>
          <w:sz w:val="28"/>
          <w:szCs w:val="28"/>
          <w:lang w:eastAsia="ru-RU"/>
        </w:rPr>
      </w:pPr>
      <w:r>
        <w:rPr>
          <w:rFonts w:ascii="Times New Roman" w:hAnsi="Times New Roman" w:eastAsia="Times New Roman" w:cs="Times New Roman"/>
          <w:b/>
          <w:bCs/>
          <w:color w:val="A52A2A"/>
          <w:sz w:val="28"/>
          <w:szCs w:val="28"/>
          <w:lang w:val="en-US" w:eastAsia="ru-RU"/>
        </w:rPr>
        <w:t>III</w:t>
      </w:r>
      <w:r>
        <w:rPr>
          <w:rFonts w:ascii="Times New Roman" w:hAnsi="Times New Roman" w:eastAsia="Times New Roman" w:cs="Times New Roman"/>
          <w:b/>
          <w:bCs/>
          <w:color w:val="A52A2A"/>
          <w:sz w:val="28"/>
          <w:szCs w:val="28"/>
          <w:lang w:eastAsia="ru-RU"/>
        </w:rPr>
        <w:t>.Содержание проблемы и обоснование целей, задач, направлений развития образовательного учреждения</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Программа развития, разработанная педагогическим коллективом школы на период 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гг., представляет собой долгосрочный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отражает особенности организации  кадрового и методического обеспечения педагогического процесса, инновационных преобразований учебно- воспитательной системы, основные планируемые конечные результаты.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Школа обязана помочь обучающимся в удовлетворении своих образовательных потребностей, сформировать личность, умеющую рационально мыслить, руководствоваться в жизни общечеловеческими моральными и этическими ценностями.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условиях модернизации кыргызского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нормативно-правовыми документами.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Социально-экономические преобразования, характерные для Кыргызстана последних десятилетий, резко изменили экономические ценностные ориентации кыргызского общества, что повлекло за собой изменение целей и задач, стоящих перед образованием.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Человек в современном мире должен уметь творчески решать научные, производственные и общественные задачи, самостоятельно критически мыслить, вырабатывать и отстаивать свою точку зрения, уважая при этом мнение других людей, систематически и непрерывно пополнять и обновлять свои знания путём самообразования.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связи с этим, важным представляется требование к такому результату обучения,  как сформированность  учебно- познавательной деятельности, которая , являясь совместной деятельностью, формой сотрудничества взрослого и школьника, обеспечивает протекание познавательных процессов, а также социализации подрастающего поколения.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соответствии с этим должна измениться роль учителя и ученика в учебно-воспитательном процессе. Ученик должен стать не объектом,  а субъектом, активным соучастником процесса приобретения знаний. Учитель из информатора должен превратиться в организатора учения.  Правильно организованная учебно-воспитательная деятельность способствует подготовке  образованных людей, отвечающим потребностям общества, развитию духовных ценностей.</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Сильные стороны образовательной деятельности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По организации учебно-воспитательного процесса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все обучающиеся охвачены организованным общим образованием, за последние пять лет ни один обучающийся не выбыл из школы без уважительной причины, все выпускники получили аттестаты;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школа успешно прошла все процедуры  предыдущей  аккредитации, это значит, что в школе созданы все необходимые условия для качественного выполнения государственных стандартов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школе работают кружки, функционирует орган ученического самоуправления для обучающихся;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оборудованы учебные кабинеты, библиотека.</w:t>
      </w:r>
    </w:p>
    <w:p>
      <w:pPr>
        <w:spacing w:after="0" w:line="233" w:lineRule="atLeast"/>
        <w:jc w:val="both"/>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По уровню ресурсного обеспечения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Кадровое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Школа полностью укомплектована руководящими и педагогическими кадрами, обеспечивающими стабильное функционирование и развитие данного образовательного учреждения. Администрация школы создала такие условия, когда каждый работник имеет возможность на своём рабочем месте выразить себя, показать собственные способности, испытывать собственную значимость за результаты своего труда, ценность вклада в решение стратегических  и тактических задач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Информатизация учебно-организационного процесса в школе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 школе создана и развивается по мере финансирования достаточная информационно-аналитическая база: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интерактивная доска с программным обеспечением;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интерактивные системы;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локальная сеть;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педагоги школы проходят курсы по овладению компьютерной техникой, эффективному использованию ИКТ в учебном процессе;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администрация, педагогический коллектив школы активно используют компьютерную технику, мультимедиа,  Интернет в управленческой деятельности, педагогической диагностике, учебно- воспитательном процессе;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обучающиеся школы овладевают основами компьютерной грамотности.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Материально- техническое обеспечение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-кабинеты школы по заявкам учителей регулярно пополняются учебным оборудованием;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приобретается новая мебель;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ежегодно в школе проводится косметический ремонт;</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-действует система противопожарной безопасности.</w:t>
      </w:r>
    </w:p>
    <w:p>
      <w:pPr>
        <w:spacing w:after="0" w:line="233" w:lineRule="atLeast"/>
        <w:jc w:val="both"/>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w:t>
      </w:r>
    </w:p>
    <w:p>
      <w:pPr>
        <w:spacing w:after="0" w:line="233" w:lineRule="atLeast"/>
        <w:jc w:val="both"/>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Проблемы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 одной стороны, деятельность школы оценивается по результатам участия в олимпиадах, конкурсах, соревнованиях, а с другой- далеко не каждый ученик способен в них участвовать, а школа должна обеспечить успешность каждому ученику;</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требуется, чтобы выпускник школы свободно владел знаниями и умениями для осуществления познавательной деятельности, проявлял творческую активность, обладал потребностью применять знания на практике и способностью сознательно выбирать собственную позицию, с другой стороны, школа недостаточно обеспечивает подготовку выпускника с данными качествами, что не отвечает и потребностям общества;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анализ ресурсного обеспечения выявил разрыв между уровнем профессиональной подготовки педагогических кадров и требуемой профессиональной компетентностью педагогов для работы в режиме информатизации, учителям, имеющим  солидный педагогический стаж, трудно перестроить себя на работу в новых условиях применения информационных технологий, требуется индивидуальная работа со стороны администрации школы с этими членами педагогического коллектива в этом направлении;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есть определённый процент родителей, равнодушных к образованию своих детей, не участвующих в делах школы, а также, которые негативно влияют на воспитание и развитие своих детей.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Причины проблем: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изменение социально- экономической ситуации в Кыргызстане , политики государства по приоритетам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изменение образовательных потребностей социума, рынка труда, родителей обучающихся по сравнению с предыдущим периодом образовательной деятельности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Поэтому </w:t>
      </w:r>
      <w:r>
        <w:rPr>
          <w:rFonts w:ascii="Times New Roman" w:hAnsi="Times New Roman" w:eastAsia="Times New Roman" w:cs="Times New Roman"/>
          <w:b/>
          <w:color w:val="000000"/>
          <w:sz w:val="28"/>
          <w:szCs w:val="28"/>
          <w:lang w:eastAsia="ru-RU"/>
        </w:rPr>
        <w:t xml:space="preserve">приоритетными направлениями развития школы </w:t>
      </w:r>
      <w:r>
        <w:rPr>
          <w:rFonts w:ascii="Times New Roman" w:hAnsi="Times New Roman" w:eastAsia="Times New Roman" w:cs="Times New Roman"/>
          <w:color w:val="000000"/>
          <w:sz w:val="28"/>
          <w:szCs w:val="28"/>
          <w:lang w:eastAsia="ru-RU"/>
        </w:rPr>
        <w:t>являются: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в отношении обучающихся:</w:t>
      </w:r>
      <w:r>
        <w:rPr>
          <w:rFonts w:ascii="Times New Roman" w:hAnsi="Times New Roman" w:eastAsia="Times New Roman" w:cs="Times New Roman"/>
          <w:color w:val="000000"/>
          <w:sz w:val="28"/>
          <w:szCs w:val="28"/>
          <w:lang w:eastAsia="ru-RU"/>
        </w:rPr>
        <w:t xml:space="preserve"> подготовка выпускников к жизни в семье и обществе, качественная подготовка к ЕГЭ, поддержка мотивации учения, сохранение и преумножение традиций патриотического и нравственно-эстетического воспитания , формирование ключевых компетенций;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в отношении педагогического коллектива:</w:t>
      </w:r>
      <w:r>
        <w:rPr>
          <w:rFonts w:ascii="Times New Roman" w:hAnsi="Times New Roman" w:eastAsia="Times New Roman" w:cs="Times New Roman"/>
          <w:color w:val="000000"/>
          <w:sz w:val="28"/>
          <w:szCs w:val="28"/>
          <w:lang w:eastAsia="ru-RU"/>
        </w:rPr>
        <w:t xml:space="preserve">повышение квалификации педагогов, внедрение в учебно-воспитательный процесс современных образовательных технологий, в том числе информационных;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здоровьесбережение</w:t>
      </w:r>
      <w:r>
        <w:rPr>
          <w:rFonts w:ascii="Times New Roman" w:hAnsi="Times New Roman" w:eastAsia="Times New Roman" w:cs="Times New Roman"/>
          <w:color w:val="000000"/>
          <w:sz w:val="28"/>
          <w:szCs w:val="28"/>
          <w:lang w:eastAsia="ru-RU"/>
        </w:rPr>
        <w:t xml:space="preserve"> всех участников образовательного процесса.</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A52A2A"/>
          <w:sz w:val="28"/>
          <w:szCs w:val="28"/>
          <w:lang w:eastAsia="ru-RU"/>
        </w:rPr>
      </w:pPr>
      <w:r>
        <w:rPr>
          <w:rFonts w:ascii="Times New Roman" w:hAnsi="Times New Roman" w:eastAsia="Times New Roman" w:cs="Times New Roman"/>
          <w:b/>
          <w:bCs/>
          <w:color w:val="A52A2A"/>
          <w:sz w:val="28"/>
          <w:szCs w:val="28"/>
          <w:lang w:val="en-US" w:eastAsia="ru-RU"/>
        </w:rPr>
        <w:t>IV</w:t>
      </w:r>
      <w:r>
        <w:rPr>
          <w:rFonts w:ascii="Times New Roman" w:hAnsi="Times New Roman" w:eastAsia="Times New Roman" w:cs="Times New Roman"/>
          <w:b/>
          <w:bCs/>
          <w:color w:val="A52A2A"/>
          <w:sz w:val="28"/>
          <w:szCs w:val="28"/>
          <w:lang w:eastAsia="ru-RU"/>
        </w:rPr>
        <w:t>. Концепция развития  в условиях современной школы</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Характеристика требований социума к образовательным услугам школы</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Стратегической целью образовательной деятельности  школы является создание условий для воспитания жизнеспособной личности, адаптированной к современной социально- кономической реальности при имеющихся общественных отношениях в современном социуме.</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color w:val="000000"/>
          <w:sz w:val="28"/>
          <w:szCs w:val="28"/>
          <w:lang w:eastAsia="ru-RU"/>
        </w:rPr>
        <w:t>Отличительной особенностью школы</w:t>
      </w:r>
      <w:r>
        <w:rPr>
          <w:rFonts w:ascii="Times New Roman" w:hAnsi="Times New Roman" w:eastAsia="Times New Roman" w:cs="Times New Roman"/>
          <w:color w:val="000000"/>
          <w:sz w:val="28"/>
          <w:szCs w:val="28"/>
          <w:lang w:eastAsia="ru-RU"/>
        </w:rPr>
        <w:t xml:space="preserve"> является: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опыт общения с детьми с ограниченными возможностями.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Деятельность школы предполагает </w:t>
      </w:r>
      <w:r>
        <w:rPr>
          <w:rFonts w:ascii="Times New Roman" w:hAnsi="Times New Roman" w:eastAsia="Times New Roman" w:cs="Times New Roman"/>
          <w:b/>
          <w:color w:val="000000"/>
          <w:sz w:val="28"/>
          <w:szCs w:val="28"/>
          <w:lang w:eastAsia="ru-RU"/>
        </w:rPr>
        <w:t>инновационные направления педагогической работы</w:t>
      </w:r>
      <w:r>
        <w:rPr>
          <w:rFonts w:ascii="Times New Roman" w:hAnsi="Times New Roman" w:eastAsia="Times New Roman" w:cs="Times New Roman"/>
          <w:color w:val="000000"/>
          <w:sz w:val="28"/>
          <w:szCs w:val="28"/>
          <w:lang w:eastAsia="ru-RU"/>
        </w:rPr>
        <w:t>:</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интеграция – нетрадиционная система обучения как средство интенсификации учебного процесса: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дифференциация и индивидуализация , рассчитанные на разноуровневый  подход к обучению школьников.</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За последние годы в школе накоплен положительный опыт изменений,  которые дали возможность сделать шаг вперёд: продуктивная работа над методическими темами, опыт проведения педсоветов в нетрадиционной форме, работа по сохранению здоровья обучающихся, взаимодействие школы с родителями.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Основными направлениями школы</w:t>
      </w:r>
      <w:r>
        <w:rPr>
          <w:rFonts w:ascii="Times New Roman" w:hAnsi="Times New Roman" w:eastAsia="Times New Roman" w:cs="Times New Roman"/>
          <w:color w:val="000000"/>
          <w:sz w:val="28"/>
          <w:szCs w:val="28"/>
          <w:lang w:eastAsia="ru-RU"/>
        </w:rPr>
        <w:t xml:space="preserve"> являются: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использование информационных технологий в учебно- воспитательном процессе;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единого образовательного и воспитательного пространства, позволяющего системно и целенаправленно заниматься воспитанием  ребёнка в условиях современного социума;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сохранение и укрепление здоровья.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Оснащение школы даёт возможность использовать на уроках новейшие технологии.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Школа реализует следующие </w:t>
      </w:r>
      <w:r>
        <w:rPr>
          <w:rFonts w:ascii="Times New Roman" w:hAnsi="Times New Roman" w:eastAsia="Times New Roman" w:cs="Times New Roman"/>
          <w:b/>
          <w:color w:val="000000"/>
          <w:sz w:val="28"/>
          <w:szCs w:val="28"/>
          <w:lang w:eastAsia="ru-RU"/>
        </w:rPr>
        <w:t>образовательные программы</w:t>
      </w:r>
      <w:r>
        <w:rPr>
          <w:rFonts w:ascii="Times New Roman" w:hAnsi="Times New Roman" w:eastAsia="Times New Roman" w:cs="Times New Roman"/>
          <w:color w:val="000000"/>
          <w:sz w:val="28"/>
          <w:szCs w:val="28"/>
          <w:lang w:eastAsia="ru-RU"/>
        </w:rPr>
        <w:t>:</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дошкольного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начального общего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основного общего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среднего (полного) общего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коррекционного обучения детей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Школа активно реализует такие формы внешних связей на уровне района и города: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проведение семинаров, творческих отчётов;</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участие педагогов школы в различных проектах;</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постоянное участие обучающихся и педагогов в конкурсах и соревнованиях различного уровня.</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Принципами, лежащими в основе деятельности системы управления школой, являются: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коллегиальность в управлении в сочетании с единоначалием и персональной ответственностью каждого члена педагогического коллектива;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принцип «ответственного участия» в процессе принятия решений.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Концепция перспективного развития школы</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Концепция как общий образ школы возникает при анализе социального заказа, существующей ситуации в школе, то есть выявления «факторов риска», «фактров развития», которые уже на сегодняшний момент имеются в школе: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сложившиеся традиции в обучении, развитии и воспитании обучающихся;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кадровый потенциал, обладающий необходимым уровнем преподавания и способный к творческой поисковой работе;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определённый контингент обучающихся, стремящийся к получению знаний и умений  на более современном уровне.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color w:val="000000"/>
          <w:sz w:val="28"/>
          <w:szCs w:val="28"/>
          <w:lang w:eastAsia="ru-RU"/>
        </w:rPr>
        <w:t>Главная идея</w:t>
      </w:r>
      <w:r>
        <w:rPr>
          <w:rFonts w:ascii="Times New Roman" w:hAnsi="Times New Roman" w:eastAsia="Times New Roman" w:cs="Times New Roman"/>
          <w:color w:val="000000"/>
          <w:sz w:val="28"/>
          <w:szCs w:val="28"/>
          <w:lang w:eastAsia="ru-RU"/>
        </w:rPr>
        <w:t>, положенная в основу концепции-формирование компетентной, духовно-нравственной личности, способной к самоопределению в обществе через взаимодействие с субъектами внешней среды.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color w:val="000000"/>
          <w:sz w:val="28"/>
          <w:szCs w:val="28"/>
          <w:lang w:eastAsia="ru-RU"/>
        </w:rPr>
        <w:t>Стратегическая цель</w:t>
      </w:r>
      <w:r>
        <w:rPr>
          <w:rFonts w:ascii="Times New Roman" w:hAnsi="Times New Roman" w:eastAsia="Times New Roman" w:cs="Times New Roman"/>
          <w:color w:val="000000"/>
          <w:sz w:val="28"/>
          <w:szCs w:val="28"/>
          <w:lang w:eastAsia="ru-RU"/>
        </w:rPr>
        <w:t>-адаптировать учебный процесс к индивидуальным особенностям школьников, различному уровню содержания обучения, условиям развития школы в целом путём введения в учебно-воспитательный процесс активных методик обучения и воспитания, диагностики уровня усвоения знаний, умений и навыков, создание условий для максимального раскрытия творческого потенциала учителя, комфортных условий для развития личности ребёнка.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Главная ценность</w:t>
      </w:r>
      <w:r>
        <w:rPr>
          <w:rFonts w:ascii="Times New Roman" w:hAnsi="Times New Roman" w:eastAsia="Times New Roman" w:cs="Times New Roman"/>
          <w:color w:val="000000"/>
          <w:sz w:val="28"/>
          <w:szCs w:val="28"/>
          <w:lang w:eastAsia="ru-RU"/>
        </w:rPr>
        <w:t>-сам ребёнок, культура, система процесса взаимодействия в обществе, обеспечивающая вхождение индивидуума в это общество.</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Поэтому учителям необходимо:</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изучить, раскрыть индивидуальные особенности каждого ученика, определить образовательную структуру, в рамках которой индивидуальность может развиваться наиболее оптимально;</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создать наиболее благоприятные условия для индивидуального развития каждого ребёнка;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оказать обучающимся помощь в изучении собственных индивидуальных возможностей, интересов, в выборе способа удовлетворения образовательных потребностей в школе, в том числе потребностью в использовании ИКТ;</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 обеспечить пропаганду педагогических знаний и индивидуальную педагогическую помощь родителям.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Программа предусматривает развитие следующих </w:t>
      </w:r>
      <w:r>
        <w:rPr>
          <w:rFonts w:ascii="Times New Roman" w:hAnsi="Times New Roman" w:eastAsia="Times New Roman" w:cs="Times New Roman"/>
          <w:b/>
          <w:color w:val="000000"/>
          <w:sz w:val="28"/>
          <w:szCs w:val="28"/>
          <w:lang w:eastAsia="ru-RU"/>
        </w:rPr>
        <w:t>качеств выпускника школы</w:t>
      </w:r>
      <w:r>
        <w:rPr>
          <w:rFonts w:ascii="Times New Roman" w:hAnsi="Times New Roman" w:eastAsia="Times New Roman" w:cs="Times New Roman"/>
          <w:color w:val="000000"/>
          <w:sz w:val="28"/>
          <w:szCs w:val="28"/>
          <w:lang w:eastAsia="ru-RU"/>
        </w:rPr>
        <w:t>:</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самореализация в условиях возросшей свободы экономического, политического, мировоззренческого выбора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оптимальный объём усвоенных знаний и умений;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любовь к своей семье, школе, Кыргызстану;</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предпочтение здорового образа жизни.</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Таким образом, создаётся </w:t>
      </w:r>
      <w:r>
        <w:rPr>
          <w:rFonts w:ascii="Times New Roman" w:hAnsi="Times New Roman" w:eastAsia="Times New Roman" w:cs="Times New Roman"/>
          <w:b/>
          <w:color w:val="000000"/>
          <w:sz w:val="28"/>
          <w:szCs w:val="28"/>
          <w:lang w:eastAsia="ru-RU"/>
        </w:rPr>
        <w:t>модель выпускника</w:t>
      </w:r>
      <w:r>
        <w:rPr>
          <w:rFonts w:ascii="Times New Roman" w:hAnsi="Times New Roman" w:eastAsia="Times New Roman" w:cs="Times New Roman"/>
          <w:color w:val="000000"/>
          <w:sz w:val="28"/>
          <w:szCs w:val="28"/>
          <w:lang w:eastAsia="ru-RU"/>
        </w:rPr>
        <w:t>:</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познавательный потенциал</w:t>
      </w:r>
      <w:r>
        <w:rPr>
          <w:rFonts w:ascii="Times New Roman" w:hAnsi="Times New Roman" w:eastAsia="Times New Roman" w:cs="Times New Roman"/>
          <w:color w:val="000000"/>
          <w:sz w:val="28"/>
          <w:szCs w:val="28"/>
          <w:lang w:eastAsia="ru-RU"/>
        </w:rPr>
        <w:t>: наличие желания и готовности продолжать обучение после школы, потребность в изучении избранной области научных знаний, самостоятельное добывание новых знаний;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 xml:space="preserve">коммуникативный потенциал: </w:t>
      </w:r>
      <w:r>
        <w:rPr>
          <w:rFonts w:ascii="Times New Roman" w:hAnsi="Times New Roman" w:eastAsia="Times New Roman" w:cs="Times New Roman"/>
          <w:color w:val="000000"/>
          <w:sz w:val="28"/>
          <w:szCs w:val="28"/>
          <w:lang w:eastAsia="ru-RU"/>
        </w:rPr>
        <w:t>владение умениями и навыками  культуры общения, способностью поддерживать эмоционально-устойчивое поведение в кризисной, жизненной ситуации;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физический потенциал</w:t>
      </w:r>
      <w:r>
        <w:rPr>
          <w:rFonts w:ascii="Times New Roman" w:hAnsi="Times New Roman" w:eastAsia="Times New Roman" w:cs="Times New Roman"/>
          <w:color w:val="000000"/>
          <w:sz w:val="28"/>
          <w:szCs w:val="28"/>
          <w:lang w:eastAsia="ru-RU"/>
        </w:rPr>
        <w:t>: стремление к физическому самосовершенствованию.</w:t>
      </w:r>
    </w:p>
    <w:p>
      <w:pPr>
        <w:spacing w:after="0" w:line="233" w:lineRule="atLeast"/>
        <w:jc w:val="both"/>
        <w:textAlignment w:val="baseline"/>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Модель педагога: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глубокое знание своего предмета;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профессиональная компетентность в условиях модернизации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владение разными технологиями преподавания своего предмета;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способность к самосовершенствованию и саморазвитию;</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любовь к детям;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толерантность;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инициативность и самостоятельность;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мобильность;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коммуникабельность.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Миссия школы</w:t>
      </w:r>
      <w:r>
        <w:rPr>
          <w:rFonts w:ascii="Times New Roman" w:hAnsi="Times New Roman" w:eastAsia="Times New Roman" w:cs="Times New Roman"/>
          <w:color w:val="000000"/>
          <w:sz w:val="28"/>
          <w:szCs w:val="28"/>
          <w:lang w:eastAsia="ru-RU"/>
        </w:rPr>
        <w:t xml:space="preserve"> заключается в следующем: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Обеспечение условий получения основного общего и среднего (полного)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Содействие в адаптации ученика к условиям жизни,  к реалиям общественного развития, его профессиональному самоопределению, удовлетворение образовательных потребностей обучающихся и родителей.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A52A2A"/>
          <w:sz w:val="28"/>
          <w:szCs w:val="28"/>
          <w:lang w:eastAsia="ru-RU"/>
        </w:rPr>
      </w:pPr>
      <w:r>
        <w:rPr>
          <w:rFonts w:ascii="Times New Roman" w:hAnsi="Times New Roman" w:eastAsia="Times New Roman" w:cs="Times New Roman"/>
          <w:b/>
          <w:bCs/>
          <w:color w:val="A52A2A"/>
          <w:sz w:val="28"/>
          <w:szCs w:val="28"/>
          <w:lang w:val="en-US" w:eastAsia="ru-RU"/>
        </w:rPr>
        <w:t>V</w:t>
      </w:r>
      <w:r>
        <w:rPr>
          <w:rFonts w:ascii="Times New Roman" w:hAnsi="Times New Roman" w:eastAsia="Times New Roman" w:cs="Times New Roman"/>
          <w:b/>
          <w:bCs/>
          <w:color w:val="A52A2A"/>
          <w:sz w:val="28"/>
          <w:szCs w:val="28"/>
          <w:lang w:eastAsia="ru-RU"/>
        </w:rPr>
        <w:t>. Стратегия и тактика перевода школы в желаемое состояние</w:t>
      </w:r>
      <w:r>
        <w:rPr>
          <w:rFonts w:ascii="Times New Roman" w:hAnsi="Times New Roman" w:eastAsia="Times New Roman" w:cs="Times New Roman"/>
          <w:color w:val="A52A2A"/>
          <w:sz w:val="28"/>
          <w:szCs w:val="28"/>
          <w:lang w:eastAsia="ru-RU"/>
        </w:rPr>
        <w:t>.</w:t>
      </w:r>
    </w:p>
    <w:p>
      <w:pPr>
        <w:spacing w:after="0" w:line="233" w:lineRule="atLeast"/>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Исходя из выявленных проблем, выдвигаются следующие группы задач, связанные с дальнейшим развитием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p>
    <w:p>
      <w:pPr>
        <w:pStyle w:val="16"/>
        <w:numPr>
          <w:ilvl w:val="0"/>
          <w:numId w:val="1"/>
        </w:num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Оптимальная организация учебно- воспитательного процесса.</w:t>
      </w:r>
    </w:p>
    <w:p>
      <w:pPr>
        <w:pStyle w:val="16"/>
        <w:spacing w:after="0" w:line="233" w:lineRule="atLeast"/>
        <w:textAlignment w:val="baseline"/>
        <w:rPr>
          <w:rFonts w:ascii="Times New Roman" w:hAnsi="Times New Roman" w:eastAsia="Times New Roman" w:cs="Times New Roman"/>
          <w:color w:val="000000"/>
          <w:sz w:val="28"/>
          <w:szCs w:val="28"/>
          <w:lang w:eastAsia="ru-RU"/>
        </w:rPr>
      </w:pPr>
    </w:p>
    <w:p>
      <w:pPr>
        <w:spacing w:after="0" w:line="233" w:lineRule="atLeast"/>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Дошкольное образование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Развитие системы дополнительного образования в условиях школы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условиях школы, где дошкольное образование является важнейшей ступенью единого образовательного процесса, основными задачами становятся: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охрана жизни и укрепление физического и психического здоровья детей, обеспечивающих эмоциональное благополучие каждого ребёнка;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благоприятных условий, обеспечивающих физическое, интеллектуальное и личностное развитие ребёнка;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развивающей предметно-нравственной среды и условий для разнообразной деятельности детей;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внедрение новых педагогических технологий;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вовлечение родителей в образовательный процесс, формирование у них компетентной педагогической позиции по отношению к собственному ребёнку.</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Общее образование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обеспечение участия в экспериментах по совершенствованию структуры, содержания и технологии общего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обеспечение интеллектуального развития детей путём участия в фестивалях, конкурсах, смотрах, спортивных соревнованиях;</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конкретная помощь обучающемуся со стороны педагогического коллектива в правильном выборе дальнейшего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2.Воспитание школьников и дополнительное образование.</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воспитательной системы образовательного учреждения;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системы профилактики социальных рисков детства;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выявление реальных потребностей обучающихся, трансформирование этих потребностей в содержание деятельности;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внедрение в практику критериев оценки качества и результативности воспитательной деятельности.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3. Формирование физически здоровой личности.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укрепление физического, психического здоровья обучающихся через включение в образовательный процесс здоровьесберегающих технологий;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материально-технической базы для организации качественного образовательного процесса;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координирование действий школы и семьи в организации различных форм работы по пропаганде здорового образа жизни, формирование стереотипов поведения, способствующих сохранению и укреплению здоровья;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организация мониторинга состояния физического здоровья детей.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4. Кадры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условий для творческой работы и роста профессионального мастерства учителей через курсовую переподготовку;</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системы стимулирования творчески, активно работающих учителей;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методической работы, формирование нового профессионального мышления;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обеспечение современными программными и научно- методическими пособиями, необходимыми для модернизации образования.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000000"/>
          <w:sz w:val="28"/>
          <w:szCs w:val="28"/>
          <w:lang w:eastAsia="ru-RU"/>
        </w:rPr>
      </w:pP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5. Создание условий  для комплексной безопасности обучающихся и воспитанников</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подготовка педагогического коллектива и обучающихся по вопросам личной и коллективной безопасности;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совершенствование системы взаимодействия с правоохранительными огранами при проведении массовых мероприятий;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предупреждение преступлений и проведение профилактических мер среди обучающихся;</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целенаправленная работа с родительской общественностью  о возросшей необходимости повышения ответственности и активноси их в деле воспитания у детей соблюдения норм общественного поведения и требований безопасности.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6. Внеурочная деятельность</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способствовать созданию и укреплению национальных и местных традиций;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проводить диагностическое обследование с целью изучения интересов и потребностей детей в создании кружков, секций;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создавать ситуацию выбора для изучения педагогами интересов и потребностей обучающихся,  для осознания детьми своих возможностей, а также своего ролевого участия на содержательном , организаторском, коммуникативном уровнях;</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организовать подготовку к сознательному выбору профессии(самотестирование, создание ситуаций, профессиональных проб);</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развивать самоуправление в ученическом коллективе: работа актива школы, использование методики чередования поручений, повышение роли актива детей в организации учебной и внеурочной деятельности.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7. Расширение связей с окружающим миром.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совершенствовать формы организации образовательного процесса: проведение уроков, занятий старшими обучающимися для младших, проведение разновозрастных уроков с интенсивным общением (работа в парах, группах, защита проектов, огранизация игровых занятий, соревнований), творческих отчётов, театрализованных представлений, выполнение творческих исследовательских заданий  с привлечением родителей;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привлекать различных специалистов для проведения внеклассной работы;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организовать совместную внеурочную деятельность детей разного возраста: проведение общешкольных дел, создание разновозрастных временных и постоянных объединений для повседневной работы и проведения общешкольных дел.</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8. Материально- техническая база</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Материально-техническая база - необходимое условие функционирования образовательного учреждения и реализации программы развития. Дальнейшее совершенствование материально-технического обеспечения образовательного учреждения и его структурных подразделений современным учебным и спортивным оборудованием, информационно-техническими средствами будет способствовать качественному решению тех задач, которые стоят перед образовательным учреждением.</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33" w:lineRule="atLeast"/>
        <w:jc w:val="center"/>
        <w:textAlignment w:val="baseline"/>
        <w:rPr>
          <w:rFonts w:ascii="Times New Roman" w:hAnsi="Times New Roman" w:eastAsia="Times New Roman" w:cs="Times New Roman"/>
          <w:b/>
          <w:bCs/>
          <w:color w:val="A52A2A"/>
          <w:sz w:val="28"/>
          <w:szCs w:val="28"/>
          <w:lang w:eastAsia="ru-RU"/>
        </w:rPr>
      </w:pPr>
    </w:p>
    <w:p>
      <w:pPr>
        <w:spacing w:after="0" w:line="233" w:lineRule="atLeast"/>
        <w:jc w:val="center"/>
        <w:textAlignment w:val="baseline"/>
        <w:rPr>
          <w:rFonts w:ascii="Times New Roman" w:hAnsi="Times New Roman" w:eastAsia="Times New Roman" w:cs="Times New Roman"/>
          <w:b/>
          <w:bCs/>
          <w:color w:val="A52A2A"/>
          <w:sz w:val="28"/>
          <w:szCs w:val="28"/>
          <w:lang w:eastAsia="ru-RU"/>
        </w:rPr>
      </w:pPr>
    </w:p>
    <w:p>
      <w:pPr>
        <w:spacing w:after="0" w:line="233" w:lineRule="atLeast"/>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A52A2A"/>
          <w:sz w:val="28"/>
          <w:szCs w:val="28"/>
          <w:lang w:val="en-US" w:eastAsia="ru-RU"/>
        </w:rPr>
        <w:t>VI</w:t>
      </w:r>
      <w:r>
        <w:rPr>
          <w:rFonts w:ascii="Times New Roman" w:hAnsi="Times New Roman" w:eastAsia="Times New Roman" w:cs="Times New Roman"/>
          <w:b/>
          <w:bCs/>
          <w:color w:val="A52A2A"/>
          <w:sz w:val="28"/>
          <w:szCs w:val="28"/>
          <w:lang w:eastAsia="ru-RU"/>
        </w:rPr>
        <w:t>. Пл</w:t>
      </w:r>
      <w:bookmarkStart w:id="1" w:name="_GoBack"/>
      <w:bookmarkEnd w:id="1"/>
      <w:r>
        <w:rPr>
          <w:rFonts w:ascii="Times New Roman" w:hAnsi="Times New Roman" w:eastAsia="Times New Roman" w:cs="Times New Roman"/>
          <w:b/>
          <w:bCs/>
          <w:color w:val="A52A2A"/>
          <w:sz w:val="28"/>
          <w:szCs w:val="28"/>
          <w:lang w:eastAsia="ru-RU"/>
        </w:rPr>
        <w:t>ан действий по реализации программы</w:t>
      </w:r>
    </w:p>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bl>
      <w:tblPr>
        <w:tblStyle w:val="6"/>
        <w:tblW w:w="0" w:type="auto"/>
        <w:tblInd w:w="69" w:type="dxa"/>
        <w:tblLayout w:type="autofit"/>
        <w:tblCellMar>
          <w:top w:w="0" w:type="dxa"/>
          <w:left w:w="0" w:type="dxa"/>
          <w:bottom w:w="0" w:type="dxa"/>
          <w:right w:w="0" w:type="dxa"/>
        </w:tblCellMar>
      </w:tblPr>
      <w:tblGrid>
        <w:gridCol w:w="817"/>
        <w:gridCol w:w="7019"/>
        <w:gridCol w:w="3969"/>
        <w:gridCol w:w="3685"/>
      </w:tblGrid>
      <w:tr>
        <w:tblPrEx>
          <w:tblCellMar>
            <w:top w:w="0" w:type="dxa"/>
            <w:left w:w="0" w:type="dxa"/>
            <w:bottom w:w="0" w:type="dxa"/>
            <w:right w:w="0" w:type="dxa"/>
          </w:tblCellMar>
        </w:tblPrEx>
        <w:tc>
          <w:tcPr>
            <w:tcW w:w="81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п/п</w:t>
            </w:r>
          </w:p>
        </w:tc>
        <w:tc>
          <w:tcPr>
            <w:tcW w:w="7019"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Основные мероприятия</w:t>
            </w:r>
          </w:p>
        </w:tc>
        <w:tc>
          <w:tcPr>
            <w:tcW w:w="3969"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Сроки</w:t>
            </w:r>
          </w:p>
        </w:tc>
        <w:tc>
          <w:tcPr>
            <w:tcW w:w="368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Ответственный</w:t>
            </w:r>
          </w:p>
        </w:tc>
      </w:tr>
      <w:tr>
        <w:tblPrEx>
          <w:tblCellMar>
            <w:top w:w="0" w:type="dxa"/>
            <w:left w:w="0" w:type="dxa"/>
            <w:bottom w:w="0" w:type="dxa"/>
            <w:right w:w="0" w:type="dxa"/>
          </w:tblCellMar>
        </w:tblPrEx>
        <w:tc>
          <w:tcPr>
            <w:tcW w:w="15490" w:type="dxa"/>
            <w:gridSpan w:val="4"/>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pStyle w:val="16"/>
              <w:numPr>
                <w:ilvl w:val="0"/>
                <w:numId w:val="2"/>
              </w:numPr>
              <w:spacing w:after="0" w:line="240" w:lineRule="auto"/>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Сохранение и развитие действующей системы образования в школе</w:t>
            </w:r>
          </w:p>
          <w:p>
            <w:pPr>
              <w:pStyle w:val="16"/>
              <w:spacing w:after="0" w:line="240" w:lineRule="auto"/>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сохранения единой системы с целью получения среднего общего образования с учётом запросов обучающихся и социального заказа</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До 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Изучение социального заказа родителей:</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тестирование;</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собеседование</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Администрация, </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кл. руководители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Учёт детей дошкольного и школьного возраста</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 учителя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Внедрение цифровых образовательных ресурсов в учебную работу образовательного учреждения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Администрация, </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предметники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Организация контроля выполнения всеобуча</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постоянно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Организация подготовки обучающихся 9 класса к итоговой аттестации в новой форме</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 дир. по УВР</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Организация подготовки обучающихся 11 класса к итоговой аттестации в форме ОРТ.</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 дир. по УВР</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педсовета «Индивидуализация учебно- воспитательного процесса»</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 xml:space="preserve"> 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педсовета «применение информационно-коммуникативных технологий в учебной деятельности»</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3</w:t>
            </w:r>
            <w:r>
              <w:rPr>
                <w:rFonts w:ascii="Times New Roman" w:hAnsi="Times New Roman" w:eastAsia="Times New Roman" w:cs="Times New Roman"/>
                <w:color w:val="000000"/>
                <w:sz w:val="28"/>
                <w:szCs w:val="28"/>
                <w:lang w:eastAsia="ru-RU"/>
              </w:rPr>
              <w:t xml:space="preserve"> 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Вовлечение обучающихся в проектную деятельность с использованием средств ИКТ.</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гг.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предметники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открытых уроков и внеклассных мероприятий с использованием ИКТ.</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 дир по УВР</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12.</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Использование медиатеки для повышения наглядности преподавания отдельных предметов.</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ежеголно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предметники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Подготовка докладов, сочинений, рефератов по отдельным темам с использованием материалов медиатеки.</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 предметники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14.</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семинаров, тренингов, круглых столов для обучения и консультирования учителей по вопросам использования ИКТ.</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Зам.дир. по УВР</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Применение новых информационных технологий для управления качеством образования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15490" w:type="dxa"/>
            <w:gridSpan w:val="4"/>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pStyle w:val="16"/>
              <w:numPr>
                <w:ilvl w:val="0"/>
                <w:numId w:val="2"/>
              </w:numPr>
              <w:spacing w:after="0" w:line="240" w:lineRule="auto"/>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Совершенствование воспитательной системы.</w:t>
            </w:r>
          </w:p>
          <w:p>
            <w:pPr>
              <w:pStyle w:val="16"/>
              <w:spacing w:after="0" w:line="240" w:lineRule="auto"/>
              <w:jc w:val="center"/>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1</w:t>
            </w:r>
            <w:r>
              <w:rPr>
                <w:rFonts w:ascii="Times New Roman" w:hAnsi="Times New Roman" w:eastAsia="Times New Roman" w:cs="Times New Roman"/>
                <w:color w:val="000000"/>
                <w:sz w:val="28"/>
                <w:szCs w:val="28"/>
                <w:lang w:eastAsia="ru-RU"/>
              </w:rPr>
              <w:t>.</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Активизация деятельности ученического самоуправления.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постоянно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Зам. дир. по ВР, </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актив школы</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Реализация программы «Школа гражданского становления личности» по следующим направлениям:</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духовно- нравственное;</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военно- патриотическое;</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здоровьесберегающее</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7гг.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 дир. по ВР</w:t>
            </w:r>
          </w:p>
        </w:tc>
      </w:tr>
      <w:tr>
        <w:tblPrEx>
          <w:tblCellMar>
            <w:top w:w="0" w:type="dxa"/>
            <w:left w:w="0" w:type="dxa"/>
            <w:bottom w:w="0" w:type="dxa"/>
            <w:right w:w="0" w:type="dxa"/>
          </w:tblCellMar>
        </w:tblPrEx>
        <w:tc>
          <w:tcPr>
            <w:tcW w:w="15490" w:type="dxa"/>
            <w:gridSpan w:val="4"/>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pStyle w:val="16"/>
              <w:numPr>
                <w:ilvl w:val="0"/>
                <w:numId w:val="2"/>
              </w:numPr>
              <w:spacing w:after="0" w:line="240" w:lineRule="auto"/>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Создание здоровьесберегающей среды в образовательном процессе.</w:t>
            </w:r>
          </w:p>
          <w:p>
            <w:pPr>
              <w:pStyle w:val="16"/>
              <w:spacing w:after="0" w:line="240" w:lineRule="auto"/>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мониторинга состояния здоровья обучающихся на основании медицинского обследования.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 школы, мед.работники.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Внедрение в образовательный процесс здоровьесберегающих технологий.</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Зам. дир. по УВР, </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Проведение Дней здоровья в школе.</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 дир. по ВР</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участия школьников во всех массовых видах спорта, оздоровительных мероприятиях.</w:t>
            </w:r>
          </w:p>
          <w:p>
            <w:pPr>
              <w:spacing w:after="0" w:line="240" w:lineRule="auto"/>
              <w:jc w:val="both"/>
              <w:textAlignment w:val="baseline"/>
              <w:rPr>
                <w:rFonts w:ascii="Times New Roman" w:hAnsi="Times New Roman" w:eastAsia="Times New Roman" w:cs="Times New Roman"/>
                <w:color w:val="000000"/>
                <w:sz w:val="28"/>
                <w:szCs w:val="28"/>
                <w:lang w:eastAsia="ru-RU"/>
              </w:rPr>
            </w:pP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Зам. дир. по ВР. </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Учителяфизкультуры.</w:t>
            </w:r>
          </w:p>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Классные руководители.</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санитарно- гигиенических условий для обучения и воспитания обучающихся.</w:t>
            </w: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постоянно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Директор школы.</w:t>
            </w:r>
          </w:p>
        </w:tc>
      </w:tr>
      <w:tr>
        <w:tblPrEx>
          <w:tblCellMar>
            <w:top w:w="0" w:type="dxa"/>
            <w:left w:w="0" w:type="dxa"/>
            <w:bottom w:w="0" w:type="dxa"/>
            <w:right w:w="0" w:type="dxa"/>
          </w:tblCellMar>
        </w:tblPrEx>
        <w:tc>
          <w:tcPr>
            <w:tcW w:w="15490" w:type="dxa"/>
            <w:gridSpan w:val="4"/>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pStyle w:val="16"/>
              <w:numPr>
                <w:ilvl w:val="0"/>
                <w:numId w:val="2"/>
              </w:numPr>
              <w:spacing w:after="0" w:line="240" w:lineRule="auto"/>
              <w:jc w:val="center"/>
              <w:textAlignment w:val="baseline"/>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Кадровая политика.</w:t>
            </w:r>
          </w:p>
          <w:p>
            <w:pPr>
              <w:pStyle w:val="16"/>
              <w:spacing w:after="0" w:line="240" w:lineRule="auto"/>
              <w:jc w:val="center"/>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социально-правовых гарантий для педагогов, соблюдение охраны труда и техники безопасности.</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2</w:t>
            </w:r>
            <w:r>
              <w:rPr>
                <w:rFonts w:ascii="Times New Roman" w:hAnsi="Times New Roman" w:eastAsia="Times New Roman" w:cs="Times New Roman"/>
                <w:color w:val="000000"/>
                <w:sz w:val="28"/>
                <w:szCs w:val="28"/>
                <w:lang w:eastAsia="ru-RU"/>
              </w:rPr>
              <w:t>-202</w:t>
            </w: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 xml:space="preserve"> гг.</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Разработка плана повышения квалификации  педагогов и обеспечение его выполнения.</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Участие педагогов в районных, областных конкурсах.</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r>
        <w:tblPrEx>
          <w:tblCellMar>
            <w:top w:w="0" w:type="dxa"/>
            <w:left w:w="0" w:type="dxa"/>
            <w:bottom w:w="0" w:type="dxa"/>
            <w:right w:w="0" w:type="dxa"/>
          </w:tblCellMar>
        </w:tblPrEx>
        <w:tc>
          <w:tcPr>
            <w:tcW w:w="817"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701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педагогов программными, учебно- наглядными пособиями.</w:t>
            </w:r>
          </w:p>
          <w:p>
            <w:pPr>
              <w:spacing w:after="0" w:line="240" w:lineRule="auto"/>
              <w:jc w:val="both"/>
              <w:textAlignment w:val="baseline"/>
              <w:rPr>
                <w:rFonts w:ascii="Times New Roman" w:hAnsi="Times New Roman" w:eastAsia="Times New Roman" w:cs="Times New Roman"/>
                <w:color w:val="000000"/>
                <w:sz w:val="28"/>
                <w:szCs w:val="28"/>
                <w:lang w:eastAsia="ru-RU"/>
              </w:rPr>
            </w:pPr>
          </w:p>
        </w:tc>
        <w:tc>
          <w:tcPr>
            <w:tcW w:w="3969"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center"/>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ежегодно</w:t>
            </w:r>
          </w:p>
        </w:tc>
        <w:tc>
          <w:tcPr>
            <w:tcW w:w="368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w:t>
            </w:r>
          </w:p>
        </w:tc>
      </w:tr>
    </w:tbl>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p>
    <w:p>
      <w:pPr>
        <w:shd w:val="clear" w:color="auto" w:fill="FFFFFF"/>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w:t>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bCs/>
          <w:color w:val="A52A2A"/>
          <w:sz w:val="28"/>
          <w:szCs w:val="28"/>
          <w:lang w:val="en-US" w:eastAsia="ru-RU"/>
        </w:rPr>
        <w:t>VII</w:t>
      </w:r>
      <w:r>
        <w:rPr>
          <w:rFonts w:ascii="Times New Roman" w:hAnsi="Times New Roman" w:eastAsia="Times New Roman" w:cs="Times New Roman"/>
          <w:b/>
          <w:bCs/>
          <w:color w:val="A52A2A"/>
          <w:sz w:val="28"/>
          <w:szCs w:val="28"/>
          <w:lang w:eastAsia="ru-RU"/>
        </w:rPr>
        <w:t>. Управление процессом реализации программы</w:t>
      </w:r>
    </w:p>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tbl>
      <w:tblPr>
        <w:tblStyle w:val="6"/>
        <w:tblW w:w="0" w:type="auto"/>
        <w:tblInd w:w="69" w:type="dxa"/>
        <w:tblLayout w:type="autofit"/>
        <w:tblCellMar>
          <w:top w:w="0" w:type="dxa"/>
          <w:left w:w="0" w:type="dxa"/>
          <w:bottom w:w="0" w:type="dxa"/>
          <w:right w:w="0" w:type="dxa"/>
        </w:tblCellMar>
      </w:tblPr>
      <w:tblGrid>
        <w:gridCol w:w="4785"/>
        <w:gridCol w:w="10705"/>
      </w:tblGrid>
      <w:tr>
        <w:tblPrEx>
          <w:tblCellMar>
            <w:top w:w="0" w:type="dxa"/>
            <w:left w:w="0" w:type="dxa"/>
            <w:bottom w:w="0" w:type="dxa"/>
            <w:right w:w="0" w:type="dxa"/>
          </w:tblCellMar>
        </w:tblPrEx>
        <w:tc>
          <w:tcPr>
            <w:tcW w:w="4785"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center"/>
              <w:textAlignment w:val="baseline"/>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Функции управления</w:t>
            </w:r>
          </w:p>
          <w:p>
            <w:pPr>
              <w:spacing w:after="0" w:line="240" w:lineRule="auto"/>
              <w:ind w:right="7"/>
              <w:jc w:val="center"/>
              <w:textAlignment w:val="baseline"/>
              <w:rPr>
                <w:rFonts w:ascii="Times New Roman" w:hAnsi="Times New Roman" w:eastAsia="Times New Roman" w:cs="Times New Roman"/>
                <w:b/>
                <w:color w:val="000000"/>
                <w:sz w:val="28"/>
                <w:szCs w:val="28"/>
                <w:lang w:eastAsia="ru-RU"/>
              </w:rPr>
            </w:pPr>
          </w:p>
        </w:tc>
        <w:tc>
          <w:tcPr>
            <w:tcW w:w="10705" w:type="dxa"/>
            <w:tcBorders>
              <w:top w:val="single" w:color="000000" w:sz="8"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center"/>
              <w:textAlignment w:val="baseline"/>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Содержание деятельности</w:t>
            </w: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Информационно- аналитическая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Формирование банка данных о передовом педагогическом опыте, новых исследованиях в области актуальных проблем в педагогике, психологии, дидактике научно-методического материала о состоянии работы в школе.</w:t>
            </w:r>
          </w:p>
          <w:p>
            <w:pPr>
              <w:spacing w:after="0" w:line="240" w:lineRule="auto"/>
              <w:ind w:right="7"/>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Мотивационно-целевая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Определение целей по деятельности коллектива и отдельных звеньев, направленных на реализацию программы.</w:t>
            </w:r>
          </w:p>
          <w:p>
            <w:pPr>
              <w:spacing w:after="0" w:line="240" w:lineRule="auto"/>
              <w:ind w:right="7"/>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Планово-прогностическая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Прогнозирование деятельности коллектива, планирование организации и содержания деятельности коллектива.</w:t>
            </w:r>
          </w:p>
          <w:p>
            <w:pPr>
              <w:spacing w:after="0" w:line="240" w:lineRule="auto"/>
              <w:ind w:right="7"/>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Организационно-исполнительская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Организация выполнения учебного плана, программы, осуществление повышения квалификации учителей.</w:t>
            </w:r>
          </w:p>
          <w:p>
            <w:pPr>
              <w:spacing w:after="0" w:line="240" w:lineRule="auto"/>
              <w:ind w:right="7"/>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Контрольно-оценочная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Осуществление внутришкольного контроля и оценка состояния всех направлений учебно-воспитательного процесса в соответствии с программой.</w:t>
            </w:r>
          </w:p>
          <w:p>
            <w:pPr>
              <w:spacing w:after="0" w:line="240" w:lineRule="auto"/>
              <w:ind w:right="7"/>
              <w:jc w:val="both"/>
              <w:textAlignment w:val="baseline"/>
              <w:rPr>
                <w:rFonts w:ascii="Times New Roman" w:hAnsi="Times New Roman" w:eastAsia="Times New Roman" w:cs="Times New Roman"/>
                <w:color w:val="000000"/>
                <w:sz w:val="28"/>
                <w:szCs w:val="28"/>
                <w:lang w:eastAsia="ru-RU"/>
              </w:rPr>
            </w:pPr>
          </w:p>
        </w:tc>
      </w:tr>
      <w:tr>
        <w:tblPrEx>
          <w:tblCellMar>
            <w:top w:w="0" w:type="dxa"/>
            <w:left w:w="0" w:type="dxa"/>
            <w:bottom w:w="0" w:type="dxa"/>
            <w:right w:w="0" w:type="dxa"/>
          </w:tblCellMar>
        </w:tblPrEx>
        <w:tc>
          <w:tcPr>
            <w:tcW w:w="4785" w:type="dxa"/>
            <w:tcBorders>
              <w:top w:val="outset" w:color="ECE9D8" w:sz="6"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Регулятивно-коррекционная</w:t>
            </w:r>
          </w:p>
        </w:tc>
        <w:tc>
          <w:tcPr>
            <w:tcW w:w="10705" w:type="dxa"/>
            <w:tcBorders>
              <w:top w:val="outset" w:color="ECE9D8" w:sz="6" w:space="0"/>
              <w:left w:val="outset" w:color="ECE9D8" w:sz="6" w:space="0"/>
              <w:bottom w:val="single" w:color="000000" w:sz="8" w:space="0"/>
              <w:right w:val="single" w:color="000000" w:sz="8" w:space="0"/>
            </w:tcBorders>
            <w:shd w:val="clear" w:color="auto" w:fill="auto"/>
            <w:tcMar>
              <w:top w:w="0" w:type="dxa"/>
              <w:left w:w="108" w:type="dxa"/>
              <w:bottom w:w="0" w:type="dxa"/>
              <w:right w:w="108" w:type="dxa"/>
            </w:tcMar>
          </w:tcPr>
          <w:p>
            <w:pPr>
              <w:spacing w:after="0" w:line="240" w:lineRule="auto"/>
              <w:ind w:right="7"/>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Обеспечение поддержания системы учебно-воспитательного процесса в соответствии с программой, устранение нежелательных отклонений в работе.</w:t>
            </w:r>
          </w:p>
        </w:tc>
      </w:tr>
    </w:tbl>
    <w:p>
      <w:pPr>
        <w:spacing w:before="138" w:after="0" w:line="233" w:lineRule="atLeast"/>
        <w:ind w:right="69"/>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hd w:val="clear" w:color="auto" w:fill="FFFFFF"/>
        <w:spacing w:after="0" w:line="240" w:lineRule="auto"/>
        <w:ind w:right="7"/>
        <w:jc w:val="center"/>
        <w:textAlignment w:val="baseline"/>
        <w:rPr>
          <w:rFonts w:ascii="Times New Roman" w:hAnsi="Times New Roman" w:eastAsia="Times New Roman" w:cs="Times New Roman"/>
          <w:b/>
          <w:bCs/>
          <w:color w:val="A52A2A"/>
          <w:sz w:val="28"/>
          <w:szCs w:val="28"/>
          <w:lang w:eastAsia="ru-RU"/>
        </w:rPr>
      </w:pPr>
      <w:r>
        <w:rPr>
          <w:rFonts w:ascii="Times New Roman" w:hAnsi="Times New Roman" w:eastAsia="Times New Roman" w:cs="Times New Roman"/>
          <w:b/>
          <w:bCs/>
          <w:color w:val="A52A2A"/>
          <w:sz w:val="28"/>
          <w:szCs w:val="28"/>
          <w:lang w:val="en-US" w:eastAsia="ru-RU"/>
        </w:rPr>
        <w:t>VIII</w:t>
      </w:r>
      <w:r>
        <w:rPr>
          <w:rFonts w:ascii="Times New Roman" w:hAnsi="Times New Roman" w:eastAsia="Times New Roman" w:cs="Times New Roman"/>
          <w:b/>
          <w:bCs/>
          <w:color w:val="A52A2A"/>
          <w:sz w:val="28"/>
          <w:szCs w:val="28"/>
          <w:lang w:eastAsia="ru-RU"/>
        </w:rPr>
        <w:t>. Организация и контроль за выполнением программы</w:t>
      </w:r>
    </w:p>
    <w:p>
      <w:pPr>
        <w:shd w:val="clear" w:color="auto" w:fill="FFFFFF"/>
        <w:spacing w:after="0" w:line="240" w:lineRule="auto"/>
        <w:ind w:right="7"/>
        <w:jc w:val="center"/>
        <w:textAlignment w:val="baseline"/>
        <w:rPr>
          <w:rFonts w:ascii="Times New Roman" w:hAnsi="Times New Roman" w:eastAsia="Times New Roman" w:cs="Times New Roman"/>
          <w:color w:val="000000"/>
          <w:sz w:val="28"/>
          <w:szCs w:val="28"/>
          <w:lang w:eastAsia="ru-RU"/>
        </w:rPr>
      </w:pP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Координация и контроль  за выполнением Программы администрация школы оставляет за собой:</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анализирует ход выполнения плана, действий по реализации Программы и вносит предложения на педагогический совет по его коррекции;</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осуществляет информационное  и методическое обеспечение реализации Программы;</w:t>
      </w:r>
    </w:p>
    <w:p>
      <w:pPr>
        <w:spacing w:after="0" w:line="233" w:lineRule="atLeast"/>
        <w:jc w:val="both"/>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осуществляет тематический , текущий, персональный и предупредительный контроль за деятельностью учителей и обучающихся в рамках своих компетенций.</w:t>
      </w:r>
    </w:p>
    <w:sectPr>
      <w:pgSz w:w="16840" w:h="11910" w:orient="landscape"/>
      <w:pgMar w:top="426" w:right="120" w:bottom="320" w:left="1000" w:header="720" w:footer="12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14B8F"/>
    <w:multiLevelType w:val="multilevel"/>
    <w:tmpl w:val="09314B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2BF5431"/>
    <w:multiLevelType w:val="multilevel"/>
    <w:tmpl w:val="42BF54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C018F2"/>
    <w:rsid w:val="000244BB"/>
    <w:rsid w:val="00060495"/>
    <w:rsid w:val="00063321"/>
    <w:rsid w:val="000775E9"/>
    <w:rsid w:val="000A5F84"/>
    <w:rsid w:val="000E0798"/>
    <w:rsid w:val="000F2EEB"/>
    <w:rsid w:val="00112372"/>
    <w:rsid w:val="001B2E4E"/>
    <w:rsid w:val="001D25A6"/>
    <w:rsid w:val="001F5FA7"/>
    <w:rsid w:val="00216915"/>
    <w:rsid w:val="00247A00"/>
    <w:rsid w:val="0025118E"/>
    <w:rsid w:val="00271166"/>
    <w:rsid w:val="00276B99"/>
    <w:rsid w:val="002770BA"/>
    <w:rsid w:val="00282B46"/>
    <w:rsid w:val="0029020E"/>
    <w:rsid w:val="00290CE2"/>
    <w:rsid w:val="002971DA"/>
    <w:rsid w:val="002A4A7A"/>
    <w:rsid w:val="002C002A"/>
    <w:rsid w:val="002C51E7"/>
    <w:rsid w:val="002E0A72"/>
    <w:rsid w:val="0031539A"/>
    <w:rsid w:val="00317887"/>
    <w:rsid w:val="0032494D"/>
    <w:rsid w:val="00333BFC"/>
    <w:rsid w:val="00350975"/>
    <w:rsid w:val="00376741"/>
    <w:rsid w:val="003809AE"/>
    <w:rsid w:val="003B378F"/>
    <w:rsid w:val="003B4E8C"/>
    <w:rsid w:val="003E0C94"/>
    <w:rsid w:val="003F19F4"/>
    <w:rsid w:val="003F6118"/>
    <w:rsid w:val="004015BE"/>
    <w:rsid w:val="00413048"/>
    <w:rsid w:val="00435A7E"/>
    <w:rsid w:val="00443C5E"/>
    <w:rsid w:val="00473C40"/>
    <w:rsid w:val="0048260E"/>
    <w:rsid w:val="00494D26"/>
    <w:rsid w:val="004A24AD"/>
    <w:rsid w:val="004E36A9"/>
    <w:rsid w:val="004F4401"/>
    <w:rsid w:val="004F7F7B"/>
    <w:rsid w:val="0052396E"/>
    <w:rsid w:val="00540070"/>
    <w:rsid w:val="005439CE"/>
    <w:rsid w:val="005B0599"/>
    <w:rsid w:val="00606F31"/>
    <w:rsid w:val="00636108"/>
    <w:rsid w:val="00664217"/>
    <w:rsid w:val="00694E9F"/>
    <w:rsid w:val="006A7383"/>
    <w:rsid w:val="006B630F"/>
    <w:rsid w:val="006C1C08"/>
    <w:rsid w:val="006F01E9"/>
    <w:rsid w:val="00714C1F"/>
    <w:rsid w:val="00725F98"/>
    <w:rsid w:val="00736C31"/>
    <w:rsid w:val="007615AD"/>
    <w:rsid w:val="00796574"/>
    <w:rsid w:val="007A573E"/>
    <w:rsid w:val="007A7A58"/>
    <w:rsid w:val="007B38F1"/>
    <w:rsid w:val="007C657A"/>
    <w:rsid w:val="007E25C3"/>
    <w:rsid w:val="008058B0"/>
    <w:rsid w:val="00811353"/>
    <w:rsid w:val="00811686"/>
    <w:rsid w:val="00814330"/>
    <w:rsid w:val="00817401"/>
    <w:rsid w:val="00862CBD"/>
    <w:rsid w:val="008702C7"/>
    <w:rsid w:val="008720CF"/>
    <w:rsid w:val="0087222E"/>
    <w:rsid w:val="008D223E"/>
    <w:rsid w:val="008E7845"/>
    <w:rsid w:val="009141BB"/>
    <w:rsid w:val="009319D1"/>
    <w:rsid w:val="00933DE6"/>
    <w:rsid w:val="009A1103"/>
    <w:rsid w:val="009A7EA4"/>
    <w:rsid w:val="009C5EA9"/>
    <w:rsid w:val="009E5BDD"/>
    <w:rsid w:val="00A20E05"/>
    <w:rsid w:val="00A40471"/>
    <w:rsid w:val="00A7139E"/>
    <w:rsid w:val="00A82822"/>
    <w:rsid w:val="00AA514A"/>
    <w:rsid w:val="00AD69FD"/>
    <w:rsid w:val="00B07F21"/>
    <w:rsid w:val="00B1451C"/>
    <w:rsid w:val="00B5182A"/>
    <w:rsid w:val="00B6311A"/>
    <w:rsid w:val="00B65C7F"/>
    <w:rsid w:val="00BA1E29"/>
    <w:rsid w:val="00C018F2"/>
    <w:rsid w:val="00C10734"/>
    <w:rsid w:val="00C23074"/>
    <w:rsid w:val="00C33A1E"/>
    <w:rsid w:val="00C92B80"/>
    <w:rsid w:val="00CC02AC"/>
    <w:rsid w:val="00CC4FD7"/>
    <w:rsid w:val="00CD71E3"/>
    <w:rsid w:val="00CE29F3"/>
    <w:rsid w:val="00CE2CD0"/>
    <w:rsid w:val="00D0650E"/>
    <w:rsid w:val="00D232A9"/>
    <w:rsid w:val="00D4527E"/>
    <w:rsid w:val="00D5107D"/>
    <w:rsid w:val="00D779DF"/>
    <w:rsid w:val="00DB3908"/>
    <w:rsid w:val="00E117D3"/>
    <w:rsid w:val="00E24856"/>
    <w:rsid w:val="00E34D4F"/>
    <w:rsid w:val="00E35743"/>
    <w:rsid w:val="00E57266"/>
    <w:rsid w:val="00E601F8"/>
    <w:rsid w:val="00E61B29"/>
    <w:rsid w:val="00E7184A"/>
    <w:rsid w:val="00EB5013"/>
    <w:rsid w:val="00EE1796"/>
    <w:rsid w:val="00F061A2"/>
    <w:rsid w:val="00F27E91"/>
    <w:rsid w:val="00F32E15"/>
    <w:rsid w:val="00F33351"/>
    <w:rsid w:val="00F35E0C"/>
    <w:rsid w:val="00F42DA3"/>
    <w:rsid w:val="00F5725F"/>
    <w:rsid w:val="00FC3075"/>
    <w:rsid w:val="00FC4CFA"/>
    <w:rsid w:val="00FD503D"/>
    <w:rsid w:val="00FF08B0"/>
    <w:rsid w:val="3D9C3C8F"/>
    <w:rsid w:val="64CC7BE9"/>
    <w:rsid w:val="6AFC1F84"/>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3"/>
    <w:qFormat/>
    <w:uiPriority w:val="9"/>
    <w:pPr>
      <w:keepNext/>
      <w:keepLines/>
      <w:spacing w:before="240" w:after="0" w:line="259" w:lineRule="auto"/>
      <w:outlineLvl w:val="0"/>
    </w:pPr>
    <w:rPr>
      <w:rFonts w:asciiTheme="majorHAnsi" w:hAnsiTheme="majorHAnsi" w:eastAsiaTheme="majorEastAsia" w:cstheme="majorBidi"/>
      <w:color w:val="366091" w:themeColor="accent1" w:themeShade="BF"/>
      <w:sz w:val="32"/>
      <w:szCs w:val="32"/>
      <w:lang w:eastAsia="ru-RU"/>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5"/>
    <w:unhideWhenUsed/>
    <w:qFormat/>
    <w:uiPriority w:val="9"/>
    <w:pPr>
      <w:keepNext/>
      <w:keepLines/>
      <w:spacing w:before="40" w:after="0" w:line="259" w:lineRule="auto"/>
      <w:outlineLvl w:val="2"/>
    </w:pPr>
    <w:rPr>
      <w:rFonts w:asciiTheme="majorHAnsi" w:hAnsiTheme="majorHAnsi" w:eastAsiaTheme="majorEastAsia" w:cstheme="majorBidi"/>
      <w:color w:val="243F61" w:themeColor="accent1" w:themeShade="7F"/>
      <w:sz w:val="24"/>
      <w:szCs w:val="24"/>
      <w:lang w:eastAsia="ru-RU"/>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000FF" w:themeColor="hyperlink"/>
      <w:u w:val="single"/>
    </w:rPr>
  </w:style>
  <w:style w:type="character" w:styleId="8">
    <w:name w:val="Strong"/>
    <w:qFormat/>
    <w:uiPriority w:val="99"/>
    <w:rPr>
      <w:b/>
      <w:bCs/>
    </w:rPr>
  </w:style>
  <w:style w:type="paragraph" w:styleId="9">
    <w:name w:val="Balloon Text"/>
    <w:basedOn w:val="1"/>
    <w:link w:val="18"/>
    <w:semiHidden/>
    <w:unhideWhenUsed/>
    <w:uiPriority w:val="99"/>
    <w:pPr>
      <w:spacing w:after="0" w:line="240" w:lineRule="auto"/>
    </w:pPr>
    <w:rPr>
      <w:rFonts w:ascii="Tahoma" w:hAnsi="Tahoma" w:cs="Tahoma"/>
      <w:sz w:val="16"/>
      <w:szCs w:val="16"/>
    </w:rPr>
  </w:style>
  <w:style w:type="paragraph" w:styleId="10">
    <w:name w:val="Body Text"/>
    <w:basedOn w:val="1"/>
    <w:link w:val="24"/>
    <w:qFormat/>
    <w:uiPriority w:val="1"/>
    <w:pPr>
      <w:widowControl w:val="0"/>
      <w:autoSpaceDE w:val="0"/>
      <w:autoSpaceDN w:val="0"/>
      <w:spacing w:after="0" w:line="240" w:lineRule="auto"/>
    </w:pPr>
    <w:rPr>
      <w:rFonts w:ascii="Times New Roman" w:hAnsi="Times New Roman" w:eastAsia="Times New Roman" w:cs="Times New Roman"/>
      <w:sz w:val="28"/>
      <w:szCs w:val="28"/>
    </w:rPr>
  </w:style>
  <w:style w:type="paragraph" w:styleId="11">
    <w:name w:val="Title"/>
    <w:basedOn w:val="1"/>
    <w:link w:val="28"/>
    <w:qFormat/>
    <w:uiPriority w:val="1"/>
    <w:pPr>
      <w:widowControl w:val="0"/>
      <w:autoSpaceDE w:val="0"/>
      <w:autoSpaceDN w:val="0"/>
      <w:spacing w:before="37" w:after="0" w:line="240" w:lineRule="auto"/>
      <w:ind w:left="3513" w:right="4359"/>
      <w:jc w:val="center"/>
    </w:pPr>
    <w:rPr>
      <w:rFonts w:ascii="Times New Roman" w:hAnsi="Times New Roman" w:eastAsia="Times New Roman" w:cs="Times New Roman"/>
      <w:b/>
      <w:bCs/>
      <w:sz w:val="56"/>
      <w:szCs w:val="56"/>
    </w:rPr>
  </w:style>
  <w:style w:type="table" w:styleId="12">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Заголовок 1 Знак"/>
    <w:basedOn w:val="5"/>
    <w:link w:val="2"/>
    <w:qFormat/>
    <w:uiPriority w:val="9"/>
    <w:rPr>
      <w:rFonts w:asciiTheme="majorHAnsi" w:hAnsiTheme="majorHAnsi" w:eastAsiaTheme="majorEastAsia" w:cstheme="majorBidi"/>
      <w:color w:val="366091" w:themeColor="accent1" w:themeShade="BF"/>
      <w:sz w:val="32"/>
      <w:szCs w:val="32"/>
      <w:lang w:eastAsia="ru-RU"/>
    </w:rPr>
  </w:style>
  <w:style w:type="character" w:customStyle="1" w:styleId="14">
    <w:name w:val="Заголовок 2 Знак"/>
    <w:basedOn w:val="5"/>
    <w:link w:val="3"/>
    <w:semiHidden/>
    <w:uiPriority w:val="9"/>
    <w:rPr>
      <w:rFonts w:asciiTheme="majorHAnsi" w:hAnsiTheme="majorHAnsi" w:eastAsiaTheme="majorEastAsia" w:cstheme="majorBidi"/>
      <w:b/>
      <w:bCs/>
      <w:color w:val="4F81BD" w:themeColor="accent1"/>
      <w:sz w:val="26"/>
      <w:szCs w:val="26"/>
    </w:rPr>
  </w:style>
  <w:style w:type="character" w:customStyle="1" w:styleId="15">
    <w:name w:val="Заголовок 3 Знак"/>
    <w:basedOn w:val="5"/>
    <w:link w:val="4"/>
    <w:uiPriority w:val="9"/>
    <w:rPr>
      <w:rFonts w:asciiTheme="majorHAnsi" w:hAnsiTheme="majorHAnsi" w:eastAsiaTheme="majorEastAsia" w:cstheme="majorBidi"/>
      <w:color w:val="243F61" w:themeColor="accent1" w:themeShade="7F"/>
      <w:sz w:val="24"/>
      <w:szCs w:val="24"/>
      <w:lang w:eastAsia="ru-RU"/>
    </w:rPr>
  </w:style>
  <w:style w:type="paragraph" w:styleId="16">
    <w:name w:val="List Paragraph"/>
    <w:basedOn w:val="1"/>
    <w:qFormat/>
    <w:uiPriority w:val="1"/>
    <w:pPr>
      <w:ind w:left="720"/>
      <w:contextualSpacing/>
    </w:pPr>
  </w:style>
  <w:style w:type="paragraph" w:customStyle="1" w:styleId="17">
    <w:name w:val="Обычный (веб)1"/>
    <w:basedOn w:val="1"/>
    <w:qFormat/>
    <w:uiPriority w:val="0"/>
    <w:pPr>
      <w:spacing w:before="100" w:after="100" w:line="240" w:lineRule="auto"/>
    </w:pPr>
    <w:rPr>
      <w:rFonts w:ascii="Times New Roman" w:hAnsi="Times New Roman" w:eastAsia="Times New Roman" w:cs="Times New Roman"/>
      <w:color w:val="000000"/>
      <w:sz w:val="24"/>
      <w:szCs w:val="20"/>
      <w:lang w:val="en-US" w:eastAsia="ru-RU"/>
    </w:rPr>
  </w:style>
  <w:style w:type="character" w:customStyle="1" w:styleId="18">
    <w:name w:val="Текст выноски Знак"/>
    <w:basedOn w:val="5"/>
    <w:link w:val="9"/>
    <w:semiHidden/>
    <w:uiPriority w:val="99"/>
    <w:rPr>
      <w:rFonts w:ascii="Tahoma" w:hAnsi="Tahoma" w:cs="Tahoma"/>
      <w:sz w:val="16"/>
      <w:szCs w:val="16"/>
    </w:rPr>
  </w:style>
  <w:style w:type="paragraph" w:styleId="1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0">
    <w:name w:val="Default"/>
    <w:uiPriority w:val="0"/>
    <w:pPr>
      <w:autoSpaceDE w:val="0"/>
      <w:autoSpaceDN w:val="0"/>
      <w:adjustRightInd w:val="0"/>
      <w:spacing w:after="0" w:line="240" w:lineRule="auto"/>
    </w:pPr>
    <w:rPr>
      <w:rFonts w:ascii="Arial" w:hAnsi="Arial" w:eastAsia="Times New Roman" w:cs="Arial"/>
      <w:color w:val="000000"/>
      <w:sz w:val="24"/>
      <w:szCs w:val="24"/>
      <w:lang w:val="ru-RU" w:eastAsia="ru-RU" w:bidi="ar-SA"/>
    </w:rPr>
  </w:style>
  <w:style w:type="paragraph" w:customStyle="1" w:styleId="21">
    <w:name w:val="Без интервала1"/>
    <w:uiPriority w:val="0"/>
    <w:pPr>
      <w:spacing w:after="0" w:line="240" w:lineRule="auto"/>
    </w:pPr>
    <w:rPr>
      <w:rFonts w:ascii="Calibri" w:hAnsi="Calibri" w:eastAsia="Times New Roman" w:cs="Times New Roman"/>
      <w:sz w:val="22"/>
      <w:szCs w:val="22"/>
      <w:lang w:val="ru-RU" w:eastAsia="ru-RU" w:bidi="ar-SA"/>
    </w:rPr>
  </w:style>
  <w:style w:type="paragraph" w:customStyle="1" w:styleId="22">
    <w:name w:val="Стандартный HTML1"/>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9" w:lineRule="auto"/>
    </w:pPr>
    <w:rPr>
      <w:rFonts w:ascii="Courier New" w:hAnsi="Courier New" w:eastAsia="Lucida Sans Unicode" w:cs="Courier New"/>
      <w:kern w:val="2"/>
      <w:sz w:val="20"/>
      <w:szCs w:val="20"/>
      <w:lang w:val="ru-RU" w:eastAsia="ar-SA" w:bidi="ar-SA"/>
    </w:rPr>
  </w:style>
  <w:style w:type="table" w:customStyle="1" w:styleId="23">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4">
    <w:name w:val="Основной текст Знак"/>
    <w:basedOn w:val="5"/>
    <w:link w:val="10"/>
    <w:uiPriority w:val="1"/>
    <w:rPr>
      <w:rFonts w:ascii="Times New Roman" w:hAnsi="Times New Roman" w:eastAsia="Times New Roman" w:cs="Times New Roman"/>
      <w:sz w:val="28"/>
      <w:szCs w:val="28"/>
    </w:rPr>
  </w:style>
  <w:style w:type="paragraph" w:customStyle="1" w:styleId="25">
    <w:name w:val="Heading 1"/>
    <w:basedOn w:val="1"/>
    <w:qFormat/>
    <w:uiPriority w:val="1"/>
    <w:pPr>
      <w:widowControl w:val="0"/>
      <w:autoSpaceDE w:val="0"/>
      <w:autoSpaceDN w:val="0"/>
      <w:spacing w:before="68" w:after="0" w:line="240" w:lineRule="auto"/>
      <w:ind w:left="2087"/>
      <w:outlineLvl w:val="1"/>
    </w:pPr>
    <w:rPr>
      <w:rFonts w:ascii="Times New Roman" w:hAnsi="Times New Roman" w:eastAsia="Times New Roman" w:cs="Times New Roman"/>
      <w:b/>
      <w:bCs/>
      <w:sz w:val="32"/>
      <w:szCs w:val="32"/>
    </w:rPr>
  </w:style>
  <w:style w:type="paragraph" w:customStyle="1" w:styleId="26">
    <w:name w:val="Heading 2"/>
    <w:basedOn w:val="1"/>
    <w:qFormat/>
    <w:uiPriority w:val="1"/>
    <w:pPr>
      <w:widowControl w:val="0"/>
      <w:autoSpaceDE w:val="0"/>
      <w:autoSpaceDN w:val="0"/>
      <w:spacing w:after="0" w:line="240" w:lineRule="auto"/>
      <w:ind w:left="699"/>
      <w:outlineLvl w:val="2"/>
    </w:pPr>
    <w:rPr>
      <w:rFonts w:ascii="Times New Roman" w:hAnsi="Times New Roman" w:eastAsia="Times New Roman" w:cs="Times New Roman"/>
      <w:b/>
      <w:bCs/>
      <w:sz w:val="28"/>
      <w:szCs w:val="28"/>
    </w:rPr>
  </w:style>
  <w:style w:type="paragraph" w:customStyle="1" w:styleId="27">
    <w:name w:val="Heading 3"/>
    <w:basedOn w:val="1"/>
    <w:qFormat/>
    <w:uiPriority w:val="1"/>
    <w:pPr>
      <w:widowControl w:val="0"/>
      <w:autoSpaceDE w:val="0"/>
      <w:autoSpaceDN w:val="0"/>
      <w:spacing w:after="0" w:line="240" w:lineRule="auto"/>
      <w:ind w:left="699"/>
      <w:outlineLvl w:val="3"/>
    </w:pPr>
    <w:rPr>
      <w:rFonts w:ascii="Times New Roman" w:hAnsi="Times New Roman" w:eastAsia="Times New Roman" w:cs="Times New Roman"/>
      <w:b/>
      <w:bCs/>
      <w:i/>
      <w:sz w:val="28"/>
      <w:szCs w:val="28"/>
    </w:rPr>
  </w:style>
  <w:style w:type="character" w:customStyle="1" w:styleId="28">
    <w:name w:val="Название Знак"/>
    <w:basedOn w:val="5"/>
    <w:link w:val="11"/>
    <w:uiPriority w:val="1"/>
    <w:rPr>
      <w:rFonts w:ascii="Times New Roman" w:hAnsi="Times New Roman" w:eastAsia="Times New Roman" w:cs="Times New Roman"/>
      <w:b/>
      <w:bCs/>
      <w:sz w:val="56"/>
      <w:szCs w:val="56"/>
    </w:rPr>
  </w:style>
  <w:style w:type="paragraph" w:customStyle="1" w:styleId="29">
    <w:name w:val="Table Paragraph"/>
    <w:basedOn w:val="1"/>
    <w:qFormat/>
    <w:uiPriority w:val="1"/>
    <w:pPr>
      <w:widowControl w:val="0"/>
      <w:autoSpaceDE w:val="0"/>
      <w:autoSpaceDN w:val="0"/>
      <w:spacing w:after="0" w:line="240" w:lineRule="auto"/>
      <w:ind w:left="11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B42AB-DB25-4904-90F3-7D46EE1D09EC}">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3983</Words>
  <Characters>22707</Characters>
  <Lines>189</Lines>
  <Paragraphs>53</Paragraphs>
  <TotalTime>840</TotalTime>
  <ScaleCrop>false</ScaleCrop>
  <LinksUpToDate>false</LinksUpToDate>
  <CharactersWithSpaces>26637</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2017-09-18T08:46:00Z</dcterms:created>
  <dc:creator>СШ-11</dc:creator>
  <cp:lastModifiedBy>Admin</cp:lastModifiedBy>
  <cp:lastPrinted>2021-10-14T03:43:02Z</cp:lastPrinted>
  <dcterms:modified xsi:type="dcterms:W3CDTF">2021-10-14T03:59:33Z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7F2791F5270C4E919D8F4035EB3598A7</vt:lpwstr>
  </property>
</Properties>
</file>